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Review for  Scalable Diffusion Model</w:t>
      </w:r>
    </w:p>
    <w:p w:rsidR="00000000" w:rsidDel="00000000" w:rsidP="00000000" w:rsidRDefault="00000000" w:rsidRPr="00000000" w14:paraId="00000002">
      <w:pPr>
        <w:numPr>
          <w:ilvl w:val="0"/>
          <w:numId w:val="1"/>
        </w:numPr>
        <w:spacing w:after="0" w:afterAutospacing="0" w:before="240" w:lineRule="auto"/>
        <w:ind w:left="720" w:hanging="360"/>
      </w:pPr>
      <w:r w:rsidDel="00000000" w:rsidR="00000000" w:rsidRPr="00000000">
        <w:rPr>
          <w:rtl w:val="0"/>
        </w:rPr>
        <w:t xml:space="preserve">The problem the paper is trying to tackle.</w:t>
      </w:r>
    </w:p>
    <w:p w:rsidR="00000000" w:rsidDel="00000000" w:rsidP="00000000" w:rsidRDefault="00000000" w:rsidRPr="00000000" w14:paraId="00000003">
      <w:pPr>
        <w:numPr>
          <w:ilvl w:val="1"/>
          <w:numId w:val="1"/>
        </w:numPr>
        <w:spacing w:after="0" w:afterAutospacing="0" w:before="0" w:beforeAutospacing="0" w:lineRule="auto"/>
        <w:ind w:left="1440" w:hanging="360"/>
        <w:rPr>
          <w:u w:val="none"/>
        </w:rPr>
      </w:pPr>
      <w:r w:rsidDel="00000000" w:rsidR="00000000" w:rsidRPr="00000000">
        <w:rPr>
          <w:rtl w:val="0"/>
        </w:rPr>
        <w:t xml:space="preserve">demystify the significance of architectural choices in diffusion models and offer empirical baselines for future generative modeling research</w:t>
      </w:r>
    </w:p>
    <w:p w:rsidR="00000000" w:rsidDel="00000000" w:rsidP="00000000" w:rsidRDefault="00000000" w:rsidRPr="00000000" w14:paraId="00000004">
      <w:pPr>
        <w:numPr>
          <w:ilvl w:val="0"/>
          <w:numId w:val="1"/>
        </w:numPr>
        <w:spacing w:after="0" w:afterAutospacing="0" w:before="0" w:beforeAutospacing="0" w:lineRule="auto"/>
        <w:ind w:left="720" w:hanging="360"/>
      </w:pPr>
      <w:r w:rsidDel="00000000" w:rsidR="00000000" w:rsidRPr="00000000">
        <w:rPr>
          <w:rtl w:val="0"/>
        </w:rPr>
        <w:t xml:space="preserve">What's the impact of the work, e.g., why is it an important problem to solve?</w:t>
      </w:r>
    </w:p>
    <w:p w:rsidR="00000000" w:rsidDel="00000000" w:rsidP="00000000" w:rsidRDefault="00000000" w:rsidRPr="00000000" w14:paraId="00000005">
      <w:pPr>
        <w:numPr>
          <w:ilvl w:val="1"/>
          <w:numId w:val="1"/>
        </w:numPr>
        <w:spacing w:after="0" w:afterAutospacing="0" w:before="0" w:beforeAutospacing="0" w:lineRule="auto"/>
        <w:ind w:left="1440" w:hanging="360"/>
      </w:pPr>
      <w:r w:rsidDel="00000000" w:rsidR="00000000" w:rsidRPr="00000000">
        <w:rPr>
          <w:rtl w:val="0"/>
        </w:rPr>
        <w:t xml:space="preserve">Diffusion models have shown remarkable success in generative tasks, particularly in image synthesis. However, their scalability to higher resolutions and complex datasets has been limited, often due to the architectural constraints of U-Net backbones. </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The main proposed idea(s).</w:t>
      </w:r>
    </w:p>
    <w:p w:rsidR="00000000" w:rsidDel="00000000" w:rsidP="00000000" w:rsidRDefault="00000000" w:rsidRPr="00000000" w14:paraId="00000007">
      <w:pPr>
        <w:numPr>
          <w:ilvl w:val="1"/>
          <w:numId w:val="1"/>
        </w:numPr>
        <w:spacing w:after="0" w:afterAutospacing="0" w:before="0" w:beforeAutospacing="0" w:lineRule="auto"/>
        <w:ind w:left="1440" w:hanging="360"/>
        <w:rPr>
          <w:u w:val="none"/>
        </w:rPr>
      </w:pPr>
      <w:r w:rsidDel="00000000" w:rsidR="00000000" w:rsidRPr="00000000">
        <w:rPr>
          <w:rtl w:val="0"/>
        </w:rPr>
        <w:t xml:space="preserve">train latent diffusion models of images, replacing the commonly-used U-Net backbone with a transformer that operates on latent patches.</w:t>
      </w:r>
    </w:p>
    <w:p w:rsidR="00000000" w:rsidDel="00000000" w:rsidP="00000000" w:rsidRDefault="00000000" w:rsidRPr="00000000" w14:paraId="00000008">
      <w:pPr>
        <w:numPr>
          <w:ilvl w:val="1"/>
          <w:numId w:val="1"/>
        </w:numPr>
        <w:spacing w:after="0" w:afterAutospacing="0" w:before="0" w:beforeAutospacing="0" w:lineRule="auto"/>
        <w:ind w:left="1440" w:hanging="360"/>
        <w:rPr>
          <w:u w:val="none"/>
        </w:rPr>
      </w:pPr>
      <w:r w:rsidDel="00000000" w:rsidR="00000000" w:rsidRPr="00000000">
        <w:rPr>
          <w:rtl w:val="0"/>
        </w:rPr>
        <w:t xml:space="preserve"> study the scaling properties of transformers when used as the backbone of diffusion models of images</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rtl w:val="0"/>
        </w:rPr>
        <w:t xml:space="preserve">A summary of your understanding of different components of the proposed technique, e.g., the purpose of critical design choices.</w:t>
      </w:r>
    </w:p>
    <w:p w:rsidR="00000000" w:rsidDel="00000000" w:rsidP="00000000" w:rsidRDefault="00000000" w:rsidRPr="00000000" w14:paraId="0000000A">
      <w:pPr>
        <w:numPr>
          <w:ilvl w:val="1"/>
          <w:numId w:val="1"/>
        </w:numPr>
        <w:spacing w:after="0" w:afterAutospacing="0" w:before="0" w:beforeAutospacing="0" w:lineRule="auto"/>
        <w:ind w:left="1440" w:hanging="360"/>
      </w:pPr>
      <w:r w:rsidDel="00000000" w:rsidR="00000000" w:rsidRPr="00000000">
        <w:rPr>
          <w:b w:val="1"/>
          <w:rtl w:val="0"/>
        </w:rPr>
        <w:t xml:space="preserve">Transformer Backbone</w:t>
      </w:r>
      <w:r w:rsidDel="00000000" w:rsidR="00000000" w:rsidRPr="00000000">
        <w:rPr>
          <w:rtl w:val="0"/>
        </w:rPr>
        <w:t xml:space="preserve">: </w:t>
      </w:r>
    </w:p>
    <w:p w:rsidR="00000000" w:rsidDel="00000000" w:rsidP="00000000" w:rsidRDefault="00000000" w:rsidRPr="00000000" w14:paraId="0000000B">
      <w:pPr>
        <w:numPr>
          <w:ilvl w:val="2"/>
          <w:numId w:val="1"/>
        </w:numPr>
        <w:spacing w:after="0" w:afterAutospacing="0" w:before="0" w:beforeAutospacing="0" w:lineRule="auto"/>
        <w:ind w:left="2160" w:hanging="360"/>
      </w:pPr>
      <w:r w:rsidDel="00000000" w:rsidR="00000000" w:rsidRPr="00000000">
        <w:rPr>
          <w:rtl w:val="0"/>
        </w:rPr>
        <w:t xml:space="preserve">Transformers process data as sequences, allowing for better handling of global context and scalability.</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b w:val="1"/>
          <w:rtl w:val="0"/>
        </w:rPr>
        <w:t xml:space="preserve">Latent Diffusion Framework</w:t>
      </w:r>
      <w:r w:rsidDel="00000000" w:rsidR="00000000" w:rsidRPr="00000000">
        <w:rPr>
          <w:rtl w:val="0"/>
        </w:rPr>
        <w:t xml:space="preserve">: </w:t>
      </w:r>
    </w:p>
    <w:p w:rsidR="00000000" w:rsidDel="00000000" w:rsidP="00000000" w:rsidRDefault="00000000" w:rsidRPr="00000000" w14:paraId="0000000D">
      <w:pPr>
        <w:numPr>
          <w:ilvl w:val="2"/>
          <w:numId w:val="1"/>
        </w:numPr>
        <w:spacing w:after="0" w:afterAutospacing="0" w:before="0" w:beforeAutospacing="0" w:lineRule="auto"/>
        <w:ind w:left="2160" w:hanging="360"/>
      </w:pPr>
      <w:r w:rsidDel="00000000" w:rsidR="00000000" w:rsidRPr="00000000">
        <w:rPr>
          <w:rtl w:val="0"/>
        </w:rPr>
        <w:t xml:space="preserve">The model operates in a latent space, reducing computational requirements while maintaining high-quality outputs. This choice balances efficiency and performance, enabling the model to handle higher resolutions effectively.</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b w:val="1"/>
          <w:rtl w:val="0"/>
        </w:rPr>
        <w:t xml:space="preserve">Scalability Analysis</w:t>
      </w:r>
      <w:r w:rsidDel="00000000" w:rsidR="00000000" w:rsidRPr="00000000">
        <w:rPr>
          <w:rtl w:val="0"/>
        </w:rPr>
        <w:t xml:space="preserve">: </w:t>
      </w:r>
    </w:p>
    <w:p w:rsidR="00000000" w:rsidDel="00000000" w:rsidP="00000000" w:rsidRDefault="00000000" w:rsidRPr="00000000" w14:paraId="0000000F">
      <w:pPr>
        <w:numPr>
          <w:ilvl w:val="2"/>
          <w:numId w:val="1"/>
        </w:numPr>
        <w:spacing w:after="0" w:afterAutospacing="0" w:before="0" w:beforeAutospacing="0" w:lineRule="auto"/>
        <w:ind w:left="2160" w:hanging="360"/>
      </w:pPr>
      <w:r w:rsidDel="00000000" w:rsidR="00000000" w:rsidRPr="00000000">
        <w:rPr>
          <w:rtl w:val="0"/>
        </w:rPr>
        <w:t xml:space="preserve">analyze the model's scalability by examining the relationship between computational complexity (measured in Gflops) and performance (measured by FID scores). They find that increasing the model's capacity leads to consistent improvements in image quality, highlighting the transformer architecture's scalability.</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Your perceived strengths and weaknesses of the work, e.g., novelty, significance of improvements, quality of the evaluation, easy-to-use.</w:t>
      </w:r>
    </w:p>
    <w:p w:rsidR="00000000" w:rsidDel="00000000" w:rsidP="00000000" w:rsidRDefault="00000000" w:rsidRPr="00000000" w14:paraId="00000011">
      <w:pPr>
        <w:numPr>
          <w:ilvl w:val="1"/>
          <w:numId w:val="1"/>
        </w:numPr>
        <w:spacing w:after="0" w:afterAutospacing="0" w:before="0" w:beforeAutospacing="0" w:lineRule="auto"/>
        <w:ind w:left="1440" w:hanging="360"/>
        <w:rPr/>
      </w:pPr>
      <w:r w:rsidDel="00000000" w:rsidR="00000000" w:rsidRPr="00000000">
        <w:rPr>
          <w:rFonts w:ascii="Arial Unicode MS" w:cs="Arial Unicode MS" w:eastAsia="Arial Unicode MS" w:hAnsi="Arial Unicode MS"/>
          <w:rtl w:val="0"/>
        </w:rPr>
        <w:t xml:space="preserve">strengths：</w:t>
      </w:r>
    </w:p>
    <w:p w:rsidR="00000000" w:rsidDel="00000000" w:rsidP="00000000" w:rsidRDefault="00000000" w:rsidRPr="00000000" w14:paraId="00000012">
      <w:pPr>
        <w:numPr>
          <w:ilvl w:val="2"/>
          <w:numId w:val="1"/>
        </w:numPr>
        <w:spacing w:after="0" w:afterAutospacing="0" w:before="0" w:beforeAutospacing="0" w:lineRule="auto"/>
        <w:ind w:left="2160" w:hanging="360"/>
        <w:rPr/>
      </w:pPr>
      <w:r w:rsidDel="00000000" w:rsidR="00000000" w:rsidRPr="00000000">
        <w:rPr>
          <w:rtl w:val="0"/>
        </w:rPr>
        <w:t xml:space="preserve">Novelty: The integration of transformers into diffusion models is a significant departure from traditional architectures, offering a fresh perspective on generative modeling.</w:t>
      </w:r>
    </w:p>
    <w:p w:rsidR="00000000" w:rsidDel="00000000" w:rsidP="00000000" w:rsidRDefault="00000000" w:rsidRPr="00000000" w14:paraId="00000013">
      <w:pPr>
        <w:numPr>
          <w:ilvl w:val="2"/>
          <w:numId w:val="1"/>
        </w:numPr>
        <w:spacing w:after="0" w:afterAutospacing="0" w:before="0" w:beforeAutospacing="0" w:lineRule="auto"/>
        <w:ind w:left="2160" w:hanging="360"/>
        <w:rPr/>
      </w:pPr>
      <w:r w:rsidDel="00000000" w:rsidR="00000000" w:rsidRPr="00000000">
        <w:rPr>
          <w:rtl w:val="0"/>
        </w:rPr>
        <w:t xml:space="preserve">Performance: The DiT-XL/2 model achieves a state-of-the-art FID of 2.27 on the ImageNet 256x256 benchmark, surpassing previous diffusion models.</w:t>
      </w:r>
    </w:p>
    <w:p w:rsidR="00000000" w:rsidDel="00000000" w:rsidP="00000000" w:rsidRDefault="00000000" w:rsidRPr="00000000" w14:paraId="00000014">
      <w:pPr>
        <w:numPr>
          <w:ilvl w:val="2"/>
          <w:numId w:val="1"/>
        </w:numPr>
        <w:spacing w:after="0" w:afterAutospacing="0" w:before="0" w:beforeAutospacing="0" w:lineRule="auto"/>
        <w:ind w:left="2160" w:hanging="360"/>
        <w:rPr/>
      </w:pPr>
      <w:r w:rsidDel="00000000" w:rsidR="00000000" w:rsidRPr="00000000">
        <w:rPr>
          <w:rtl w:val="0"/>
        </w:rPr>
        <w:t xml:space="preserve">Scalability: The transformer-based approach demonstrates better scalability to higher resolutions and complex datasets compared to U-Net-based models.</w:t>
      </w:r>
    </w:p>
    <w:p w:rsidR="00000000" w:rsidDel="00000000" w:rsidP="00000000" w:rsidRDefault="00000000" w:rsidRPr="00000000" w14:paraId="00000015">
      <w:pPr>
        <w:numPr>
          <w:ilvl w:val="1"/>
          <w:numId w:val="1"/>
        </w:numPr>
        <w:spacing w:after="0" w:afterAutospacing="0" w:before="0" w:beforeAutospacing="0" w:lineRule="auto"/>
        <w:ind w:left="1440" w:hanging="360"/>
        <w:rPr/>
      </w:pPr>
      <w:r w:rsidDel="00000000" w:rsidR="00000000" w:rsidRPr="00000000">
        <w:rPr>
          <w:rtl w:val="0"/>
        </w:rPr>
        <w:t xml:space="preserve">weakness</w:t>
      </w:r>
    </w:p>
    <w:p w:rsidR="00000000" w:rsidDel="00000000" w:rsidP="00000000" w:rsidRDefault="00000000" w:rsidRPr="00000000" w14:paraId="00000016">
      <w:pPr>
        <w:numPr>
          <w:ilvl w:val="2"/>
          <w:numId w:val="1"/>
        </w:numPr>
        <w:spacing w:after="0" w:afterAutospacing="0" w:before="0" w:beforeAutospacing="0" w:lineRule="auto"/>
        <w:ind w:left="2160" w:hanging="360"/>
        <w:rPr/>
      </w:pPr>
      <w:r w:rsidDel="00000000" w:rsidR="00000000" w:rsidRPr="00000000">
        <w:rPr>
          <w:rtl w:val="0"/>
        </w:rPr>
        <w:t xml:space="preserve">Computational Resources: While transformers offer scalability, they can be resource-intensive, potentially limiting accessibility for those without substantial computational resources.</w:t>
      </w:r>
    </w:p>
    <w:p w:rsidR="00000000" w:rsidDel="00000000" w:rsidP="00000000" w:rsidRDefault="00000000" w:rsidRPr="00000000" w14:paraId="00000017">
      <w:pPr>
        <w:numPr>
          <w:ilvl w:val="2"/>
          <w:numId w:val="1"/>
        </w:numPr>
        <w:spacing w:after="0" w:afterAutospacing="0" w:before="0" w:beforeAutospacing="0" w:lineRule="auto"/>
        <w:ind w:left="2160" w:hanging="360"/>
        <w:rPr/>
      </w:pPr>
      <w:r w:rsidDel="00000000" w:rsidR="00000000" w:rsidRPr="00000000">
        <w:rPr>
          <w:rtl w:val="0"/>
        </w:rPr>
        <w:t xml:space="preserve">Complexity: The shift to transformer architectures introduces additional complexity in model design and training, which may pose challenges for implementation and require more sophisticated optimization techniques.</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Is there room for improvement? If so, which directions you may want to explore or idea you have for improving the techniques?</w:t>
      </w:r>
    </w:p>
    <w:p w:rsidR="00000000" w:rsidDel="00000000" w:rsidP="00000000" w:rsidRDefault="00000000" w:rsidRPr="00000000" w14:paraId="00000019">
      <w:pPr>
        <w:numPr>
          <w:ilvl w:val="1"/>
          <w:numId w:val="1"/>
        </w:numPr>
        <w:spacing w:after="0" w:afterAutospacing="0" w:before="0" w:beforeAutospacing="0" w:lineRule="auto"/>
        <w:ind w:left="1440" w:hanging="360"/>
        <w:rPr/>
      </w:pPr>
      <w:r w:rsidDel="00000000" w:rsidR="00000000" w:rsidRPr="00000000">
        <w:rPr>
          <w:rtl w:val="0"/>
        </w:rPr>
        <w:t xml:space="preserve">Efficiency Enhancements: Exploring methods to reduce the computational overhead of transformers, such as sparse attention mechanisms or model pruning, could make DiTs more accessible.</w:t>
      </w:r>
    </w:p>
    <w:p w:rsidR="00000000" w:rsidDel="00000000" w:rsidP="00000000" w:rsidRDefault="00000000" w:rsidRPr="00000000" w14:paraId="0000001A">
      <w:pPr>
        <w:numPr>
          <w:ilvl w:val="1"/>
          <w:numId w:val="1"/>
        </w:numPr>
        <w:spacing w:after="0" w:afterAutospacing="0" w:before="0" w:beforeAutospacing="0" w:lineRule="auto"/>
        <w:ind w:left="1440" w:hanging="360"/>
        <w:rPr/>
      </w:pPr>
      <w:r w:rsidDel="00000000" w:rsidR="00000000" w:rsidRPr="00000000">
        <w:rPr>
          <w:rtl w:val="0"/>
        </w:rPr>
        <w:t xml:space="preserve">Hybrid Architectures: Investigating combinations of transformers and convolutional networks might leverage the strengths of both architectures, potentially leading to more efficient and effective models.</w:t>
      </w:r>
    </w:p>
    <w:p w:rsidR="00000000" w:rsidDel="00000000" w:rsidP="00000000" w:rsidRDefault="00000000" w:rsidRPr="00000000" w14:paraId="0000001B">
      <w:pPr>
        <w:numPr>
          <w:ilvl w:val="1"/>
          <w:numId w:val="1"/>
        </w:numPr>
        <w:spacing w:after="0" w:afterAutospacing="0" w:before="0" w:beforeAutospacing="0" w:lineRule="auto"/>
        <w:ind w:left="1440" w:hanging="360"/>
        <w:rPr/>
      </w:pPr>
      <w:r w:rsidDel="00000000" w:rsidR="00000000" w:rsidRPr="00000000">
        <w:rPr>
          <w:rtl w:val="0"/>
        </w:rPr>
        <w:t xml:space="preserve">Broader Applications: Extending the DiT framework to other domains, such as text or audio generation, could validate its versatility and uncover new applications.</w:t>
      </w:r>
    </w:p>
    <w:p w:rsidR="00000000" w:rsidDel="00000000" w:rsidP="00000000" w:rsidRDefault="00000000" w:rsidRPr="00000000" w14:paraId="0000001C">
      <w:pPr>
        <w:numPr>
          <w:ilvl w:val="1"/>
          <w:numId w:val="1"/>
        </w:numPr>
        <w:spacing w:after="240" w:before="0" w:beforeAutospacing="0" w:lineRule="auto"/>
        <w:ind w:left="1440" w:hanging="360"/>
        <w:rPr/>
      </w:pPr>
      <w:r w:rsidDel="00000000" w:rsidR="00000000" w:rsidRPr="00000000">
        <w:rPr>
          <w:rtl w:val="0"/>
        </w:rPr>
        <w:t xml:space="preserve">Interpretability: Developing tools to better understand the internal workings of DiTs could provide insights into their decision-making processes, aiding in debugging and refinement.</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