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A349E" w14:textId="20155070" w:rsidR="00D0494E" w:rsidRDefault="00D0494E" w:rsidP="00D0494E">
      <w:pPr>
        <w:pStyle w:val="NormalWeb"/>
        <w:numPr>
          <w:ilvl w:val="0"/>
          <w:numId w:val="1"/>
        </w:numPr>
        <w:spacing w:before="0" w:beforeAutospacing="0" w:after="0" w:afterAutospacing="0"/>
        <w:textAlignment w:val="baseline"/>
        <w:rPr>
          <w:rFonts w:ascii="Arial" w:hAnsi="Arial" w:cs="Arial"/>
          <w:b/>
          <w:bCs/>
          <w:color w:val="000000"/>
        </w:rPr>
      </w:pPr>
      <w:r w:rsidRPr="00811D4D">
        <w:rPr>
          <w:rFonts w:ascii="Arial" w:hAnsi="Arial" w:cs="Arial"/>
          <w:b/>
          <w:bCs/>
          <w:color w:val="000000"/>
        </w:rPr>
        <w:t xml:space="preserve">What is the problem the paper trying </w:t>
      </w:r>
      <w:r w:rsidR="00451341" w:rsidRPr="00811D4D">
        <w:rPr>
          <w:rFonts w:ascii="Arial" w:hAnsi="Arial" w:cs="Arial"/>
          <w:b/>
          <w:bCs/>
          <w:color w:val="000000"/>
        </w:rPr>
        <w:t>to solve</w:t>
      </w:r>
    </w:p>
    <w:p w14:paraId="74B34642" w14:textId="31C259FC" w:rsidR="00DC09D6" w:rsidRDefault="00D8204F" w:rsidP="002476EE">
      <w:pPr>
        <w:pStyle w:val="NormalWeb"/>
        <w:spacing w:before="0" w:beforeAutospacing="0" w:after="0" w:afterAutospacing="0"/>
        <w:ind w:left="720"/>
        <w:textAlignment w:val="baseline"/>
        <w:rPr>
          <w:rFonts w:ascii="Arial" w:hAnsi="Arial" w:cs="Arial"/>
          <w:color w:val="000000"/>
        </w:rPr>
      </w:pPr>
      <w:r w:rsidRPr="00D8204F">
        <w:rPr>
          <w:rFonts w:ascii="Arial" w:hAnsi="Arial" w:cs="Arial"/>
          <w:color w:val="000000"/>
        </w:rPr>
        <w:t>During autoregressive decoding in transformer-based models, the KV cache grows as tokens are generated, leading to increased memory consumption. The paper tackles the problem of how to efficiently manage this memory overhead by selectively evicting the least useful embeddings without significantly degrading the quality of the model's output.</w:t>
      </w:r>
    </w:p>
    <w:p w14:paraId="19C8470C" w14:textId="77777777" w:rsidR="001851BC" w:rsidRPr="000F3DAE" w:rsidRDefault="001851BC" w:rsidP="002476EE">
      <w:pPr>
        <w:pStyle w:val="NormalWeb"/>
        <w:spacing w:before="0" w:beforeAutospacing="0" w:after="0" w:afterAutospacing="0"/>
        <w:ind w:left="720"/>
        <w:textAlignment w:val="baseline"/>
        <w:rPr>
          <w:rFonts w:ascii="Arial" w:hAnsi="Arial" w:cs="Arial"/>
          <w:color w:val="000000"/>
        </w:rPr>
      </w:pPr>
    </w:p>
    <w:p w14:paraId="2DCEEE2D" w14:textId="77777777" w:rsidR="00537ED2" w:rsidRPr="00537ED2" w:rsidRDefault="00AA3225" w:rsidP="00882308">
      <w:pPr>
        <w:pStyle w:val="NormalWeb"/>
        <w:numPr>
          <w:ilvl w:val="0"/>
          <w:numId w:val="1"/>
        </w:numPr>
        <w:spacing w:before="0" w:beforeAutospacing="0" w:after="0" w:afterAutospacing="0"/>
        <w:textAlignment w:val="baseline"/>
        <w:rPr>
          <w:rFonts w:ascii="Arial" w:hAnsi="Arial" w:cs="Arial"/>
          <w:color w:val="000000"/>
        </w:rPr>
      </w:pPr>
      <w:r w:rsidRPr="00811D4D">
        <w:rPr>
          <w:rFonts w:ascii="Arial" w:hAnsi="Arial" w:cs="Arial"/>
          <w:b/>
          <w:bCs/>
          <w:color w:val="000000"/>
        </w:rPr>
        <w:t>What is the impact of the work</w:t>
      </w:r>
    </w:p>
    <w:p w14:paraId="26D34064" w14:textId="1288D38B" w:rsidR="00337B8F" w:rsidRDefault="001851BC" w:rsidP="00C07307">
      <w:pPr>
        <w:pStyle w:val="NormalWeb"/>
        <w:spacing w:before="0" w:beforeAutospacing="0" w:after="0" w:afterAutospacing="0"/>
        <w:ind w:left="720"/>
        <w:textAlignment w:val="baseline"/>
        <w:rPr>
          <w:rFonts w:ascii="Arial" w:hAnsi="Arial" w:cs="Arial"/>
        </w:rPr>
      </w:pPr>
      <w:r w:rsidRPr="001851BC">
        <w:rPr>
          <w:rFonts w:ascii="Arial" w:hAnsi="Arial" w:cs="Arial"/>
        </w:rPr>
        <w:t>Efficiently managing memory, especially in resource-constrained environments, can lead to substantial improvements in inference speed and scalability, making it possible to deploy LLMs in more real-time and cost-effective scenarios</w:t>
      </w:r>
      <w:r>
        <w:rPr>
          <w:rFonts w:ascii="Arial" w:hAnsi="Arial" w:cs="Arial"/>
        </w:rPr>
        <w:t>.</w:t>
      </w:r>
    </w:p>
    <w:p w14:paraId="716A97ED" w14:textId="77777777" w:rsidR="001851BC" w:rsidRPr="00C07307" w:rsidRDefault="001851BC" w:rsidP="00C07307">
      <w:pPr>
        <w:pStyle w:val="NormalWeb"/>
        <w:spacing w:before="0" w:beforeAutospacing="0" w:after="0" w:afterAutospacing="0"/>
        <w:ind w:left="720"/>
        <w:textAlignment w:val="baseline"/>
        <w:rPr>
          <w:rFonts w:ascii="Arial" w:hAnsi="Arial" w:cs="Arial"/>
          <w:color w:val="000000"/>
        </w:rPr>
      </w:pPr>
    </w:p>
    <w:p w14:paraId="54F1F02C" w14:textId="3D86E6C0" w:rsidR="00C3256B" w:rsidRPr="00520B11" w:rsidRDefault="00B35E9C" w:rsidP="00A267FD">
      <w:pPr>
        <w:pStyle w:val="NormalWeb"/>
        <w:numPr>
          <w:ilvl w:val="0"/>
          <w:numId w:val="1"/>
        </w:numPr>
        <w:spacing w:before="0" w:beforeAutospacing="0" w:after="0" w:afterAutospacing="0"/>
        <w:textAlignment w:val="baseline"/>
        <w:rPr>
          <w:rFonts w:ascii="Arial" w:hAnsi="Arial" w:cs="Arial"/>
          <w:color w:val="000000"/>
        </w:rPr>
      </w:pPr>
      <w:r w:rsidRPr="00811D4D">
        <w:rPr>
          <w:rFonts w:ascii="Arial" w:hAnsi="Arial" w:cs="Arial"/>
          <w:b/>
          <w:bCs/>
          <w:color w:val="000000"/>
        </w:rPr>
        <w:t>The main proposed ideas</w:t>
      </w:r>
    </w:p>
    <w:p w14:paraId="4F2CADAE" w14:textId="77777777" w:rsidR="00C07941" w:rsidRDefault="00C07941" w:rsidP="00EE40B2">
      <w:pPr>
        <w:pStyle w:val="NormalWeb"/>
        <w:numPr>
          <w:ilvl w:val="0"/>
          <w:numId w:val="40"/>
        </w:numPr>
        <w:spacing w:before="0" w:beforeAutospacing="0" w:after="0" w:afterAutospacing="0"/>
        <w:textAlignment w:val="baseline"/>
        <w:rPr>
          <w:rFonts w:ascii="Arial" w:hAnsi="Arial" w:cs="Arial"/>
          <w:color w:val="000000"/>
        </w:rPr>
      </w:pPr>
      <w:r w:rsidRPr="00C07941">
        <w:rPr>
          <w:rFonts w:ascii="Arial" w:hAnsi="Arial" w:cs="Arial"/>
          <w:color w:val="000000"/>
        </w:rPr>
        <w:t xml:space="preserve">The core idea of the paper is the </w:t>
      </w:r>
      <w:r w:rsidRPr="00C07941">
        <w:rPr>
          <w:rFonts w:ascii="Arial" w:hAnsi="Arial" w:cs="Arial"/>
          <w:b/>
          <w:bCs/>
          <w:color w:val="000000"/>
        </w:rPr>
        <w:t>H</w:t>
      </w:r>
      <w:r w:rsidRPr="00C07941">
        <w:rPr>
          <w:rFonts w:ascii="Cambria Math" w:hAnsi="Cambria Math" w:cs="Cambria Math"/>
          <w:b/>
          <w:bCs/>
          <w:color w:val="000000"/>
        </w:rPr>
        <w:t>₂</w:t>
      </w:r>
      <w:r w:rsidRPr="00C07941">
        <w:rPr>
          <w:rFonts w:ascii="Arial" w:hAnsi="Arial" w:cs="Arial"/>
          <w:b/>
          <w:bCs/>
          <w:color w:val="000000"/>
        </w:rPr>
        <w:t>O (Heavy-Hitter Oracle) eviction policy</w:t>
      </w:r>
      <w:r w:rsidRPr="00C07941">
        <w:rPr>
          <w:rFonts w:ascii="Arial" w:hAnsi="Arial" w:cs="Arial"/>
          <w:color w:val="000000"/>
        </w:rPr>
        <w:t>, which is designed to address KV cache management during LLM inference</w:t>
      </w:r>
      <w:r w:rsidRPr="00C07941">
        <w:rPr>
          <w:rFonts w:ascii="Arial" w:hAnsi="Arial" w:cs="Arial"/>
          <w:color w:val="000000"/>
        </w:rPr>
        <w:t xml:space="preserve"> </w:t>
      </w:r>
    </w:p>
    <w:p w14:paraId="04350247" w14:textId="096551CD" w:rsidR="007C26F5" w:rsidRPr="007C26F5" w:rsidRDefault="007C26F5" w:rsidP="007C26F5">
      <w:pPr>
        <w:pStyle w:val="ListParagraph"/>
        <w:numPr>
          <w:ilvl w:val="0"/>
          <w:numId w:val="40"/>
        </w:numPr>
        <w:spacing w:after="0" w:line="240" w:lineRule="auto"/>
        <w:rPr>
          <w:rFonts w:ascii="Arial" w:eastAsia="Times New Roman" w:hAnsi="Arial" w:cs="Arial"/>
          <w:kern w:val="0"/>
          <w14:ligatures w14:val="none"/>
        </w:rPr>
      </w:pPr>
      <w:r w:rsidRPr="007C26F5">
        <w:rPr>
          <w:rFonts w:ascii="Arial" w:eastAsia="Times New Roman" w:hAnsi="Arial" w:cs="Arial"/>
          <w:b/>
          <w:bCs/>
          <w:kern w:val="0"/>
          <w14:ligatures w14:val="none"/>
        </w:rPr>
        <w:t>Dynamic Submodular Framework</w:t>
      </w:r>
      <w:r w:rsidRPr="007C26F5">
        <w:rPr>
          <w:rFonts w:ascii="Arial" w:eastAsia="Times New Roman" w:hAnsi="Arial" w:cs="Arial"/>
          <w:kern w:val="0"/>
          <w14:ligatures w14:val="none"/>
        </w:rPr>
        <w:t>: A framework that formalizes the cache eviction problem as a submodular maximization problem, ensuring that the eviction policy balances utility and memory constraints efficiently.</w:t>
      </w:r>
    </w:p>
    <w:p w14:paraId="00A51984" w14:textId="63198478" w:rsidR="007C26F5" w:rsidRPr="007C26F5" w:rsidRDefault="007C26F5" w:rsidP="007C26F5">
      <w:pPr>
        <w:pStyle w:val="ListParagraph"/>
        <w:numPr>
          <w:ilvl w:val="0"/>
          <w:numId w:val="40"/>
        </w:numPr>
        <w:spacing w:after="0" w:line="240" w:lineRule="auto"/>
        <w:rPr>
          <w:rFonts w:ascii="Arial" w:eastAsia="Times New Roman" w:hAnsi="Arial" w:cs="Arial"/>
          <w:kern w:val="0"/>
          <w14:ligatures w14:val="none"/>
        </w:rPr>
      </w:pPr>
      <w:r w:rsidRPr="007C26F5">
        <w:rPr>
          <w:rFonts w:ascii="Arial" w:eastAsia="Times New Roman" w:hAnsi="Arial" w:cs="Arial"/>
          <w:b/>
          <w:bCs/>
          <w:kern w:val="0"/>
          <w14:ligatures w14:val="none"/>
        </w:rPr>
        <w:t>H</w:t>
      </w:r>
      <w:r w:rsidRPr="007C26F5">
        <w:rPr>
          <w:rFonts w:ascii="Cambria Math" w:eastAsia="Times New Roman" w:hAnsi="Cambria Math" w:cs="Cambria Math"/>
          <w:b/>
          <w:bCs/>
          <w:kern w:val="0"/>
          <w14:ligatures w14:val="none"/>
        </w:rPr>
        <w:t>₂</w:t>
      </w:r>
      <w:r w:rsidR="005A41C7">
        <w:rPr>
          <w:rFonts w:ascii="Cambria Math" w:eastAsia="Times New Roman" w:hAnsi="Cambria Math" w:cs="Cambria Math"/>
          <w:b/>
          <w:bCs/>
          <w:kern w:val="0"/>
          <w14:ligatures w14:val="none"/>
        </w:rPr>
        <w:t>O</w:t>
      </w:r>
      <w:r w:rsidRPr="007C26F5">
        <w:rPr>
          <w:rFonts w:ascii="Arial" w:eastAsia="Times New Roman" w:hAnsi="Arial" w:cs="Arial"/>
          <w:b/>
          <w:bCs/>
          <w:kern w:val="0"/>
          <w14:ligatures w14:val="none"/>
        </w:rPr>
        <w:t>-based Eviction Policy</w:t>
      </w:r>
      <w:r w:rsidRPr="007C26F5">
        <w:rPr>
          <w:rFonts w:ascii="Arial" w:eastAsia="Times New Roman" w:hAnsi="Arial" w:cs="Arial"/>
          <w:kern w:val="0"/>
          <w14:ligatures w14:val="none"/>
        </w:rPr>
        <w:t>: The policy uses local statistics at each decoding step, particularly attention scores, to dynamically decide which tokens to evict from the cache. This avoids the need for future token information, making it computationally feasible.</w:t>
      </w:r>
    </w:p>
    <w:p w14:paraId="1445949C" w14:textId="42F00DC5" w:rsidR="00C420D1" w:rsidRPr="007C26F5" w:rsidRDefault="007C26F5" w:rsidP="007C26F5">
      <w:pPr>
        <w:pStyle w:val="NormalWeb"/>
        <w:numPr>
          <w:ilvl w:val="0"/>
          <w:numId w:val="40"/>
        </w:numPr>
        <w:spacing w:before="0" w:beforeAutospacing="0" w:after="0" w:afterAutospacing="0"/>
        <w:textAlignment w:val="baseline"/>
        <w:rPr>
          <w:rFonts w:ascii="Arial" w:hAnsi="Arial" w:cs="Arial"/>
          <w:color w:val="000000"/>
        </w:rPr>
      </w:pPr>
      <w:r w:rsidRPr="007C26F5">
        <w:rPr>
          <w:rFonts w:ascii="Arial" w:hAnsi="Arial" w:cs="Arial"/>
          <w:b/>
          <w:bCs/>
        </w:rPr>
        <w:t>Greedy Algorithm</w:t>
      </w:r>
      <w:r w:rsidRPr="007C26F5">
        <w:rPr>
          <w:rFonts w:ascii="Arial" w:hAnsi="Arial" w:cs="Arial"/>
        </w:rPr>
        <w:t>: A greedy algorithm for eviction that selects the least useful embeddings (based on a scoring function) to evict from the cache when the cache size reaches its limit.</w:t>
      </w:r>
    </w:p>
    <w:p w14:paraId="4DD32819" w14:textId="77777777" w:rsidR="000549E3" w:rsidRPr="00041AED" w:rsidRDefault="000549E3" w:rsidP="000549E3">
      <w:pPr>
        <w:pStyle w:val="NormalWeb"/>
        <w:spacing w:before="0" w:beforeAutospacing="0" w:after="0" w:afterAutospacing="0"/>
        <w:textAlignment w:val="baseline"/>
        <w:rPr>
          <w:rFonts w:ascii="Arial" w:hAnsi="Arial" w:cs="Arial"/>
          <w:color w:val="000000"/>
        </w:rPr>
      </w:pPr>
    </w:p>
    <w:p w14:paraId="102037A7" w14:textId="1AC00B2E" w:rsidR="00AA3225" w:rsidRPr="00811D4D" w:rsidRDefault="00AA3225" w:rsidP="00AA3225">
      <w:pPr>
        <w:pStyle w:val="NormalWeb"/>
        <w:numPr>
          <w:ilvl w:val="0"/>
          <w:numId w:val="1"/>
        </w:numPr>
        <w:spacing w:before="0" w:beforeAutospacing="0" w:after="0" w:afterAutospacing="0"/>
        <w:textAlignment w:val="baseline"/>
        <w:rPr>
          <w:rFonts w:ascii="Arial" w:hAnsi="Arial" w:cs="Arial"/>
          <w:color w:val="000000"/>
        </w:rPr>
      </w:pPr>
      <w:r w:rsidRPr="00811D4D">
        <w:rPr>
          <w:rFonts w:ascii="Arial" w:hAnsi="Arial" w:cs="Arial"/>
          <w:b/>
          <w:bCs/>
          <w:color w:val="000000"/>
        </w:rPr>
        <w:t>Summary of different components</w:t>
      </w:r>
    </w:p>
    <w:p w14:paraId="7B61D7DB" w14:textId="226431C8" w:rsidR="00A76C0F" w:rsidRPr="00A76C0F" w:rsidRDefault="00BD7A41" w:rsidP="00B71160">
      <w:pPr>
        <w:pStyle w:val="NormalWeb"/>
        <w:numPr>
          <w:ilvl w:val="1"/>
          <w:numId w:val="1"/>
        </w:numPr>
        <w:spacing w:before="0" w:beforeAutospacing="0" w:after="0" w:afterAutospacing="0"/>
        <w:textAlignment w:val="baseline"/>
        <w:rPr>
          <w:rFonts w:ascii="Arial" w:hAnsi="Arial" w:cs="Arial"/>
          <w:color w:val="000000"/>
        </w:rPr>
      </w:pPr>
      <w:r w:rsidRPr="00F86636">
        <w:rPr>
          <w:rFonts w:ascii="Arial" w:hAnsi="Arial" w:cs="Arial"/>
          <w:b/>
          <w:bCs/>
        </w:rPr>
        <w:t>H</w:t>
      </w:r>
      <w:r w:rsidRPr="00F86636">
        <w:rPr>
          <w:rFonts w:ascii="Cambria Math" w:hAnsi="Cambria Math" w:cs="Cambria Math"/>
          <w:b/>
          <w:bCs/>
        </w:rPr>
        <w:t>₂</w:t>
      </w:r>
      <w:r w:rsidRPr="00F86636">
        <w:rPr>
          <w:rFonts w:ascii="Arial" w:hAnsi="Arial" w:cs="Arial"/>
          <w:b/>
          <w:bCs/>
        </w:rPr>
        <w:t>O Policy</w:t>
      </w:r>
      <w:r w:rsidR="00F86636" w:rsidRPr="00F86636">
        <w:rPr>
          <w:rFonts w:ascii="Arial" w:hAnsi="Arial" w:cs="Arial"/>
          <w:b/>
          <w:bCs/>
        </w:rPr>
        <w:t>:</w:t>
      </w:r>
      <w:r w:rsidRPr="00BD7A41">
        <w:rPr>
          <w:rFonts w:ascii="Arial" w:hAnsi="Arial" w:cs="Arial"/>
        </w:rPr>
        <w:t xml:space="preserve"> The policy uses attention scores of previously generated tokens to calculate the importance of retaining certain tokens in the cache. The scoring function is carefully designed to prioritize tokens that are most likely to contribute to future tokens' generation</w:t>
      </w:r>
      <w:r w:rsidR="00A76C0F" w:rsidRPr="00A76C0F">
        <w:rPr>
          <w:rFonts w:ascii="Arial" w:hAnsi="Arial" w:cs="Arial"/>
          <w:b/>
          <w:bCs/>
        </w:rPr>
        <w:t xml:space="preserve">. </w:t>
      </w:r>
    </w:p>
    <w:p w14:paraId="4DBAB711" w14:textId="590E2A5F" w:rsidR="00A76C0F" w:rsidRDefault="00F86636" w:rsidP="00B71160">
      <w:pPr>
        <w:pStyle w:val="NormalWeb"/>
        <w:numPr>
          <w:ilvl w:val="1"/>
          <w:numId w:val="1"/>
        </w:numPr>
        <w:spacing w:before="0" w:beforeAutospacing="0" w:after="0" w:afterAutospacing="0"/>
        <w:textAlignment w:val="baseline"/>
        <w:rPr>
          <w:rFonts w:ascii="Arial" w:hAnsi="Arial" w:cs="Arial"/>
          <w:color w:val="000000"/>
        </w:rPr>
      </w:pPr>
      <w:r w:rsidRPr="00F86636">
        <w:rPr>
          <w:rFonts w:ascii="Arial" w:hAnsi="Arial" w:cs="Arial"/>
          <w:b/>
          <w:bCs/>
          <w:color w:val="000000"/>
        </w:rPr>
        <w:t xml:space="preserve">Greedy Eviction Algorithm: </w:t>
      </w:r>
      <w:r w:rsidRPr="00F86636">
        <w:rPr>
          <w:rFonts w:ascii="Arial" w:hAnsi="Arial" w:cs="Arial"/>
          <w:color w:val="000000"/>
        </w:rPr>
        <w:t>The greedy approach incrementally builds up the cache by adding new tokens and evicting old ones when necessary, ensuring that at each step, the cache's value is maximized according to the dynamic scoring function</w:t>
      </w:r>
      <w:r w:rsidR="00D96F78" w:rsidRPr="00F86636">
        <w:rPr>
          <w:rFonts w:ascii="Arial" w:hAnsi="Arial" w:cs="Arial"/>
          <w:color w:val="000000"/>
        </w:rPr>
        <w:t>.</w:t>
      </w:r>
    </w:p>
    <w:p w14:paraId="28CDFAC4" w14:textId="5DD31093" w:rsidR="00ED09E8" w:rsidRPr="00F86636" w:rsidRDefault="00ED09E8" w:rsidP="00B71160">
      <w:pPr>
        <w:pStyle w:val="NormalWeb"/>
        <w:numPr>
          <w:ilvl w:val="1"/>
          <w:numId w:val="1"/>
        </w:numPr>
        <w:spacing w:before="0" w:beforeAutospacing="0" w:after="0" w:afterAutospacing="0"/>
        <w:textAlignment w:val="baseline"/>
        <w:rPr>
          <w:rFonts w:ascii="Arial" w:hAnsi="Arial" w:cs="Arial"/>
          <w:color w:val="000000"/>
        </w:rPr>
      </w:pPr>
      <w:r w:rsidRPr="00ED09E8">
        <w:rPr>
          <w:rFonts w:ascii="Arial" w:hAnsi="Arial" w:cs="Arial"/>
          <w:b/>
          <w:bCs/>
          <w:color w:val="000000"/>
        </w:rPr>
        <w:t>I/O Efficiency</w:t>
      </w:r>
      <w:r w:rsidRPr="00ED09E8">
        <w:rPr>
          <w:rFonts w:ascii="Arial" w:hAnsi="Arial" w:cs="Arial"/>
          <w:color w:val="000000"/>
        </w:rPr>
        <w:t>: The paper also highlights the importance of avoiding unnecessary memory swapping. Instead of swapping KV pairs between memory and disk, the H</w:t>
      </w:r>
      <w:r w:rsidRPr="00ED09E8">
        <w:rPr>
          <w:rFonts w:ascii="Cambria Math" w:hAnsi="Cambria Math" w:cs="Cambria Math"/>
          <w:color w:val="000000"/>
        </w:rPr>
        <w:t>₂</w:t>
      </w:r>
      <w:r w:rsidRPr="00ED09E8">
        <w:rPr>
          <w:rFonts w:ascii="Arial" w:hAnsi="Arial" w:cs="Arial"/>
          <w:color w:val="000000"/>
        </w:rPr>
        <w:t>O policy fills the cache directly with newly added tokens, optimizing I/O efficiency and enhancing throughput</w:t>
      </w:r>
    </w:p>
    <w:p w14:paraId="27BDE271" w14:textId="3F2E93B5" w:rsidR="001C6FA1" w:rsidRPr="004E1684" w:rsidRDefault="00AA3225" w:rsidP="004E1684">
      <w:pPr>
        <w:pStyle w:val="NormalWeb"/>
        <w:spacing w:before="0" w:beforeAutospacing="0" w:after="0" w:afterAutospacing="0"/>
        <w:ind w:left="720"/>
        <w:textAlignment w:val="baseline"/>
        <w:rPr>
          <w:rFonts w:ascii="Arial" w:hAnsi="Arial" w:cs="Arial"/>
          <w:b/>
          <w:bCs/>
          <w:color w:val="000000"/>
        </w:rPr>
      </w:pPr>
      <w:r w:rsidRPr="00811D4D">
        <w:rPr>
          <w:rFonts w:ascii="Arial" w:hAnsi="Arial" w:cs="Arial"/>
          <w:b/>
          <w:bCs/>
          <w:color w:val="000000"/>
        </w:rPr>
        <w:t>Strengths:</w:t>
      </w:r>
    </w:p>
    <w:p w14:paraId="29102FB6" w14:textId="77777777" w:rsidR="001C6FA1" w:rsidRPr="001C6FA1" w:rsidRDefault="001C6FA1" w:rsidP="001C6FA1">
      <w:pPr>
        <w:pStyle w:val="NormalWeb"/>
        <w:numPr>
          <w:ilvl w:val="0"/>
          <w:numId w:val="33"/>
        </w:numPr>
        <w:spacing w:before="0" w:after="0"/>
        <w:textAlignment w:val="baseline"/>
        <w:rPr>
          <w:rFonts w:ascii="Arial" w:hAnsi="Arial" w:cs="Arial"/>
          <w:b/>
          <w:bCs/>
          <w:color w:val="000000"/>
        </w:rPr>
      </w:pPr>
      <w:r w:rsidRPr="001C6FA1">
        <w:rPr>
          <w:rFonts w:ascii="Arial" w:hAnsi="Arial" w:cs="Arial"/>
          <w:color w:val="000000"/>
        </w:rPr>
        <w:t>The paper introduces a new approach to managing KV cache eviction that leverages submodular optimization</w:t>
      </w:r>
    </w:p>
    <w:p w14:paraId="2785E828" w14:textId="3274AC9A" w:rsidR="00F2190A" w:rsidRPr="00272B8D" w:rsidRDefault="00F66F7E" w:rsidP="001C6FA1">
      <w:pPr>
        <w:pStyle w:val="NormalWeb"/>
        <w:numPr>
          <w:ilvl w:val="0"/>
          <w:numId w:val="33"/>
        </w:numPr>
        <w:spacing w:before="0" w:after="0"/>
        <w:textAlignment w:val="baseline"/>
        <w:rPr>
          <w:rFonts w:ascii="Arial" w:hAnsi="Arial" w:cs="Arial"/>
          <w:b/>
          <w:bCs/>
          <w:color w:val="000000"/>
        </w:rPr>
      </w:pPr>
      <w:r w:rsidRPr="00F66F7E">
        <w:rPr>
          <w:rFonts w:ascii="Arial" w:hAnsi="Arial" w:cs="Arial"/>
          <w:color w:val="000000"/>
        </w:rPr>
        <w:t>The proposed solution is generalizable to any KV cache eviction problem and can be applied in various contexts, making it versatile and widely applicable.</w:t>
      </w:r>
      <w:r w:rsidR="00641D09" w:rsidRPr="00811D4D">
        <w:rPr>
          <w:rFonts w:ascii="Arial" w:hAnsi="Arial" w:cs="Arial"/>
          <w:color w:val="000000"/>
        </w:rPr>
        <w:t xml:space="preserve">            </w:t>
      </w:r>
    </w:p>
    <w:p w14:paraId="0AE1AA7F" w14:textId="582A753C" w:rsidR="00AA3225" w:rsidRPr="00811D4D" w:rsidRDefault="00272B8D" w:rsidP="00AA3225">
      <w:pPr>
        <w:pStyle w:val="NormalWeb"/>
        <w:numPr>
          <w:ilvl w:val="0"/>
          <w:numId w:val="1"/>
        </w:numPr>
        <w:spacing w:before="0" w:beforeAutospacing="0" w:after="0" w:afterAutospacing="0"/>
        <w:textAlignment w:val="baseline"/>
        <w:rPr>
          <w:rFonts w:ascii="Arial" w:hAnsi="Arial" w:cs="Arial"/>
          <w:b/>
          <w:bCs/>
          <w:color w:val="000000"/>
        </w:rPr>
      </w:pPr>
      <w:proofErr w:type="gramStart"/>
      <w:r w:rsidRPr="00811D4D">
        <w:rPr>
          <w:rFonts w:ascii="Arial" w:hAnsi="Arial" w:cs="Arial"/>
          <w:b/>
          <w:bCs/>
          <w:color w:val="000000"/>
        </w:rPr>
        <w:lastRenderedPageBreak/>
        <w:t xml:space="preserve">Weakness </w:t>
      </w:r>
      <w:r>
        <w:rPr>
          <w:rFonts w:ascii="Arial" w:hAnsi="Arial" w:cs="Arial"/>
          <w:b/>
          <w:bCs/>
          <w:color w:val="000000"/>
        </w:rPr>
        <w:t xml:space="preserve"> and</w:t>
      </w:r>
      <w:proofErr w:type="gramEnd"/>
      <w:r>
        <w:rPr>
          <w:rFonts w:ascii="Arial" w:hAnsi="Arial" w:cs="Arial"/>
          <w:b/>
          <w:bCs/>
          <w:color w:val="000000"/>
        </w:rPr>
        <w:t xml:space="preserve"> </w:t>
      </w:r>
      <w:r w:rsidR="00AA3225" w:rsidRPr="00811D4D">
        <w:rPr>
          <w:rFonts w:ascii="Arial" w:hAnsi="Arial" w:cs="Arial"/>
          <w:b/>
          <w:bCs/>
          <w:color w:val="000000"/>
        </w:rPr>
        <w:t>Future Directions</w:t>
      </w:r>
    </w:p>
    <w:p w14:paraId="10BD7385" w14:textId="0C696C41" w:rsidR="00F66F7E" w:rsidRDefault="00F66F7E" w:rsidP="003A582C">
      <w:pPr>
        <w:pStyle w:val="ListParagraph"/>
        <w:numPr>
          <w:ilvl w:val="0"/>
          <w:numId w:val="30"/>
        </w:numPr>
        <w:rPr>
          <w:rFonts w:ascii="Arial" w:hAnsi="Arial" w:cs="Arial"/>
        </w:rPr>
      </w:pPr>
      <w:r w:rsidRPr="00F66F7E">
        <w:rPr>
          <w:rFonts w:ascii="Arial" w:hAnsi="Arial" w:cs="Arial"/>
        </w:rPr>
        <w:t>The submodular framework, while effective, may be complex to implement in production environments that require very low latency</w:t>
      </w:r>
      <w:r w:rsidR="0067401E">
        <w:rPr>
          <w:rFonts w:ascii="Arial" w:hAnsi="Arial" w:cs="Arial"/>
        </w:rPr>
        <w:t>.</w:t>
      </w:r>
      <w:r w:rsidR="0067401E" w:rsidRPr="0067401E">
        <w:t xml:space="preserve"> </w:t>
      </w:r>
      <w:r w:rsidR="0067401E">
        <w:t xml:space="preserve">Also, </w:t>
      </w:r>
      <w:r w:rsidR="0067401E">
        <w:rPr>
          <w:rFonts w:ascii="Arial" w:hAnsi="Arial" w:cs="Arial"/>
        </w:rPr>
        <w:t>as</w:t>
      </w:r>
      <w:r w:rsidR="0067401E" w:rsidRPr="0067401E">
        <w:rPr>
          <w:rFonts w:ascii="Arial" w:hAnsi="Arial" w:cs="Arial"/>
        </w:rPr>
        <w:t xml:space="preserve"> LLMs become larger, the scalability of the H</w:t>
      </w:r>
      <w:r w:rsidR="0067401E" w:rsidRPr="0067401E">
        <w:rPr>
          <w:rFonts w:ascii="Cambria Math" w:hAnsi="Cambria Math" w:cs="Cambria Math"/>
        </w:rPr>
        <w:t>₂</w:t>
      </w:r>
      <w:r w:rsidR="0067401E" w:rsidRPr="0067401E">
        <w:rPr>
          <w:rFonts w:ascii="Arial" w:hAnsi="Arial" w:cs="Arial"/>
        </w:rPr>
        <w:t>O policy will be an important consideration. Future work could explore optimizations that reduce the computational overhead of the eviction process, particularly in ultra-low-latency environments.</w:t>
      </w:r>
    </w:p>
    <w:p w14:paraId="63EE35AB" w14:textId="32DE1D61" w:rsidR="0067401E" w:rsidRDefault="004E1684" w:rsidP="003A582C">
      <w:pPr>
        <w:pStyle w:val="ListParagraph"/>
        <w:numPr>
          <w:ilvl w:val="0"/>
          <w:numId w:val="30"/>
        </w:numPr>
        <w:rPr>
          <w:rFonts w:ascii="Arial" w:hAnsi="Arial" w:cs="Arial"/>
        </w:rPr>
      </w:pPr>
      <w:r w:rsidRPr="004E1684">
        <w:rPr>
          <w:rFonts w:ascii="Arial" w:hAnsi="Arial" w:cs="Arial"/>
        </w:rPr>
        <w:t>While attention score is used as the primary metric for deciding which embeddings to evict, future work could explore alternative metrics, such as token frequency or importance derived from other layers of the transformer, to refine the eviction policy further</w:t>
      </w:r>
    </w:p>
    <w:p w14:paraId="1A9BEEFB" w14:textId="48824A25" w:rsidR="003E63EF" w:rsidRPr="00811D4D" w:rsidRDefault="003E63EF" w:rsidP="004E1684">
      <w:pPr>
        <w:pStyle w:val="ListParagraph"/>
        <w:ind w:left="1440"/>
        <w:rPr>
          <w:rFonts w:ascii="Arial" w:hAnsi="Arial" w:cs="Arial"/>
        </w:rPr>
      </w:pPr>
    </w:p>
    <w:sectPr w:rsidR="003E63EF" w:rsidRPr="00811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35CF"/>
    <w:multiLevelType w:val="multilevel"/>
    <w:tmpl w:val="0B2E59F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A46C72"/>
    <w:multiLevelType w:val="hybridMultilevel"/>
    <w:tmpl w:val="200029D8"/>
    <w:lvl w:ilvl="0" w:tplc="04090001">
      <w:start w:val="1"/>
      <w:numFmt w:val="bullet"/>
      <w:lvlText w:val=""/>
      <w:lvlJc w:val="left"/>
      <w:pPr>
        <w:ind w:left="843" w:hanging="360"/>
      </w:pPr>
      <w:rPr>
        <w:rFonts w:ascii="Symbol" w:hAnsi="Symbol" w:hint="default"/>
      </w:rPr>
    </w:lvl>
    <w:lvl w:ilvl="1" w:tplc="04090003" w:tentative="1">
      <w:start w:val="1"/>
      <w:numFmt w:val="bullet"/>
      <w:lvlText w:val="o"/>
      <w:lvlJc w:val="left"/>
      <w:pPr>
        <w:ind w:left="1563" w:hanging="360"/>
      </w:pPr>
      <w:rPr>
        <w:rFonts w:ascii="Courier New" w:hAnsi="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2" w15:restartNumberingAfterBreak="0">
    <w:nsid w:val="08265659"/>
    <w:multiLevelType w:val="multilevel"/>
    <w:tmpl w:val="FCE2FE84"/>
    <w:lvl w:ilvl="0">
      <w:start w:val="1"/>
      <w:numFmt w:val="bullet"/>
      <w:lvlText w:val=""/>
      <w:lvlJc w:val="left"/>
      <w:pPr>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09C04CEE"/>
    <w:multiLevelType w:val="hybridMultilevel"/>
    <w:tmpl w:val="FE86F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EF7DA1"/>
    <w:multiLevelType w:val="hybridMultilevel"/>
    <w:tmpl w:val="94D09D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5477748"/>
    <w:multiLevelType w:val="multilevel"/>
    <w:tmpl w:val="BBB4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7133F4"/>
    <w:multiLevelType w:val="hybridMultilevel"/>
    <w:tmpl w:val="8C3C40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E3533B"/>
    <w:multiLevelType w:val="hybridMultilevel"/>
    <w:tmpl w:val="A81A9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026ED3"/>
    <w:multiLevelType w:val="hybridMultilevel"/>
    <w:tmpl w:val="CBBC8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26027D"/>
    <w:multiLevelType w:val="multilevel"/>
    <w:tmpl w:val="4EF47E6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1FD4476B"/>
    <w:multiLevelType w:val="multilevel"/>
    <w:tmpl w:val="2DD237F4"/>
    <w:lvl w:ilvl="0">
      <w:start w:val="1"/>
      <w:numFmt w:val="bullet"/>
      <w:lvlText w:val=""/>
      <w:lvlJc w:val="left"/>
      <w:pPr>
        <w:ind w:left="144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2C6853"/>
    <w:multiLevelType w:val="hybridMultilevel"/>
    <w:tmpl w:val="015C7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BA754D"/>
    <w:multiLevelType w:val="hybridMultilevel"/>
    <w:tmpl w:val="BE1CEC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A747E6"/>
    <w:multiLevelType w:val="hybridMultilevel"/>
    <w:tmpl w:val="1046C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B85385"/>
    <w:multiLevelType w:val="hybridMultilevel"/>
    <w:tmpl w:val="D236D9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FE4C33"/>
    <w:multiLevelType w:val="multilevel"/>
    <w:tmpl w:val="07E431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780DC8"/>
    <w:multiLevelType w:val="hybridMultilevel"/>
    <w:tmpl w:val="A66AB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13396F"/>
    <w:multiLevelType w:val="hybridMultilevel"/>
    <w:tmpl w:val="2DCAF0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6335672"/>
    <w:multiLevelType w:val="hybridMultilevel"/>
    <w:tmpl w:val="9DA40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9493F7D"/>
    <w:multiLevelType w:val="multilevel"/>
    <w:tmpl w:val="A5D8D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D333EC"/>
    <w:multiLevelType w:val="hybridMultilevel"/>
    <w:tmpl w:val="267E1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71383"/>
    <w:multiLevelType w:val="multilevel"/>
    <w:tmpl w:val="75C46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595A3D"/>
    <w:multiLevelType w:val="hybridMultilevel"/>
    <w:tmpl w:val="321C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C77023"/>
    <w:multiLevelType w:val="hybridMultilevel"/>
    <w:tmpl w:val="7CEAA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8D36325"/>
    <w:multiLevelType w:val="multilevel"/>
    <w:tmpl w:val="A6801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F50B0A"/>
    <w:multiLevelType w:val="hybridMultilevel"/>
    <w:tmpl w:val="820C7C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4CD4A9B"/>
    <w:multiLevelType w:val="hybridMultilevel"/>
    <w:tmpl w:val="D5BE5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FE7240"/>
    <w:multiLevelType w:val="hybridMultilevel"/>
    <w:tmpl w:val="87D6C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165951"/>
    <w:multiLevelType w:val="multilevel"/>
    <w:tmpl w:val="FCE2FE84"/>
    <w:lvl w:ilvl="0">
      <w:start w:val="1"/>
      <w:numFmt w:val="bullet"/>
      <w:lvlText w:val=""/>
      <w:lvlJc w:val="left"/>
      <w:pPr>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9" w15:restartNumberingAfterBreak="0">
    <w:nsid w:val="71B3206B"/>
    <w:multiLevelType w:val="multilevel"/>
    <w:tmpl w:val="0B2E59F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707CFF"/>
    <w:multiLevelType w:val="multilevel"/>
    <w:tmpl w:val="0FEE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AB2284"/>
    <w:multiLevelType w:val="hybridMultilevel"/>
    <w:tmpl w:val="CDAA74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933619E"/>
    <w:multiLevelType w:val="hybridMultilevel"/>
    <w:tmpl w:val="5B985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AD76DEA"/>
    <w:multiLevelType w:val="hybridMultilevel"/>
    <w:tmpl w:val="0DF85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D62635B"/>
    <w:multiLevelType w:val="multilevel"/>
    <w:tmpl w:val="F242698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5" w15:restartNumberingAfterBreak="0">
    <w:nsid w:val="7FC45B74"/>
    <w:multiLevelType w:val="hybridMultilevel"/>
    <w:tmpl w:val="56128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1067635">
    <w:abstractNumId w:val="29"/>
  </w:num>
  <w:num w:numId="2" w16cid:durableId="1539582969">
    <w:abstractNumId w:val="15"/>
    <w:lvlOverride w:ilvl="0">
      <w:lvl w:ilvl="0">
        <w:numFmt w:val="decimal"/>
        <w:lvlText w:val="%1."/>
        <w:lvlJc w:val="left"/>
      </w:lvl>
    </w:lvlOverride>
  </w:num>
  <w:num w:numId="3" w16cid:durableId="2007510227">
    <w:abstractNumId w:val="15"/>
    <w:lvlOverride w:ilvl="0">
      <w:lvl w:ilvl="0">
        <w:numFmt w:val="decimal"/>
        <w:lvlText w:val="%1."/>
        <w:lvlJc w:val="left"/>
      </w:lvl>
    </w:lvlOverride>
  </w:num>
  <w:num w:numId="4" w16cid:durableId="865404592">
    <w:abstractNumId w:val="15"/>
    <w:lvlOverride w:ilvl="0">
      <w:lvl w:ilvl="0">
        <w:numFmt w:val="decimal"/>
        <w:lvlText w:val="%1."/>
        <w:lvlJc w:val="left"/>
      </w:lvl>
    </w:lvlOverride>
  </w:num>
  <w:num w:numId="5" w16cid:durableId="2040933068">
    <w:abstractNumId w:val="15"/>
    <w:lvlOverride w:ilvl="0">
      <w:lvl w:ilvl="0">
        <w:numFmt w:val="decimal"/>
        <w:lvlText w:val="%1."/>
        <w:lvlJc w:val="left"/>
      </w:lvl>
    </w:lvlOverride>
  </w:num>
  <w:num w:numId="6" w16cid:durableId="1944921048">
    <w:abstractNumId w:val="15"/>
    <w:lvlOverride w:ilvl="0">
      <w:lvl w:ilvl="0">
        <w:numFmt w:val="decimal"/>
        <w:lvlText w:val="%1."/>
        <w:lvlJc w:val="left"/>
      </w:lvl>
    </w:lvlOverride>
  </w:num>
  <w:num w:numId="7" w16cid:durableId="339545933">
    <w:abstractNumId w:val="11"/>
  </w:num>
  <w:num w:numId="8" w16cid:durableId="1814443426">
    <w:abstractNumId w:val="18"/>
  </w:num>
  <w:num w:numId="9" w16cid:durableId="2054646102">
    <w:abstractNumId w:val="26"/>
  </w:num>
  <w:num w:numId="10" w16cid:durableId="531500308">
    <w:abstractNumId w:val="33"/>
  </w:num>
  <w:num w:numId="11" w16cid:durableId="1342200197">
    <w:abstractNumId w:val="2"/>
  </w:num>
  <w:num w:numId="12" w16cid:durableId="2004696347">
    <w:abstractNumId w:val="28"/>
  </w:num>
  <w:num w:numId="13" w16cid:durableId="299843358">
    <w:abstractNumId w:val="4"/>
  </w:num>
  <w:num w:numId="14" w16cid:durableId="2049181722">
    <w:abstractNumId w:val="0"/>
  </w:num>
  <w:num w:numId="15" w16cid:durableId="243340751">
    <w:abstractNumId w:val="9"/>
  </w:num>
  <w:num w:numId="16" w16cid:durableId="775297729">
    <w:abstractNumId w:val="1"/>
  </w:num>
  <w:num w:numId="17" w16cid:durableId="1891115815">
    <w:abstractNumId w:val="17"/>
  </w:num>
  <w:num w:numId="18" w16cid:durableId="1023363509">
    <w:abstractNumId w:val="30"/>
  </w:num>
  <w:num w:numId="19" w16cid:durableId="1632134128">
    <w:abstractNumId w:val="20"/>
  </w:num>
  <w:num w:numId="20" w16cid:durableId="293482622">
    <w:abstractNumId w:val="8"/>
  </w:num>
  <w:num w:numId="21" w16cid:durableId="1534998107">
    <w:abstractNumId w:val="35"/>
  </w:num>
  <w:num w:numId="22" w16cid:durableId="232619597">
    <w:abstractNumId w:val="6"/>
  </w:num>
  <w:num w:numId="23" w16cid:durableId="319770786">
    <w:abstractNumId w:val="7"/>
  </w:num>
  <w:num w:numId="24" w16cid:durableId="1720739028">
    <w:abstractNumId w:val="25"/>
  </w:num>
  <w:num w:numId="25" w16cid:durableId="304430633">
    <w:abstractNumId w:val="32"/>
  </w:num>
  <w:num w:numId="26" w16cid:durableId="890457796">
    <w:abstractNumId w:val="5"/>
  </w:num>
  <w:num w:numId="27" w16cid:durableId="14766996">
    <w:abstractNumId w:val="13"/>
  </w:num>
  <w:num w:numId="28" w16cid:durableId="1572931787">
    <w:abstractNumId w:val="34"/>
  </w:num>
  <w:num w:numId="29" w16cid:durableId="2083092382">
    <w:abstractNumId w:val="19"/>
  </w:num>
  <w:num w:numId="30" w16cid:durableId="1506626465">
    <w:abstractNumId w:val="14"/>
  </w:num>
  <w:num w:numId="31" w16cid:durableId="703406389">
    <w:abstractNumId w:val="16"/>
  </w:num>
  <w:num w:numId="32" w16cid:durableId="1566798272">
    <w:abstractNumId w:val="21"/>
  </w:num>
  <w:num w:numId="33" w16cid:durableId="129174698">
    <w:abstractNumId w:val="10"/>
  </w:num>
  <w:num w:numId="34" w16cid:durableId="847715332">
    <w:abstractNumId w:val="31"/>
  </w:num>
  <w:num w:numId="35" w16cid:durableId="301351618">
    <w:abstractNumId w:val="24"/>
  </w:num>
  <w:num w:numId="36" w16cid:durableId="1325087144">
    <w:abstractNumId w:val="12"/>
  </w:num>
  <w:num w:numId="37" w16cid:durableId="1962417326">
    <w:abstractNumId w:val="27"/>
  </w:num>
  <w:num w:numId="38" w16cid:durableId="556865051">
    <w:abstractNumId w:val="22"/>
  </w:num>
  <w:num w:numId="39" w16cid:durableId="973756196">
    <w:abstractNumId w:val="23"/>
  </w:num>
  <w:num w:numId="40" w16cid:durableId="2029060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8C7"/>
    <w:rsid w:val="000161EB"/>
    <w:rsid w:val="00041AED"/>
    <w:rsid w:val="00052266"/>
    <w:rsid w:val="00053885"/>
    <w:rsid w:val="000549E3"/>
    <w:rsid w:val="000704C3"/>
    <w:rsid w:val="000749D2"/>
    <w:rsid w:val="00085688"/>
    <w:rsid w:val="0008759A"/>
    <w:rsid w:val="000B7F59"/>
    <w:rsid w:val="000F3DAE"/>
    <w:rsid w:val="00100FC5"/>
    <w:rsid w:val="001114D9"/>
    <w:rsid w:val="001216DA"/>
    <w:rsid w:val="00123A82"/>
    <w:rsid w:val="00152018"/>
    <w:rsid w:val="0016115D"/>
    <w:rsid w:val="00163D15"/>
    <w:rsid w:val="00166173"/>
    <w:rsid w:val="00180DE3"/>
    <w:rsid w:val="0018117B"/>
    <w:rsid w:val="001851BC"/>
    <w:rsid w:val="001A3C61"/>
    <w:rsid w:val="001B5082"/>
    <w:rsid w:val="001C19C1"/>
    <w:rsid w:val="001C5566"/>
    <w:rsid w:val="001C669C"/>
    <w:rsid w:val="001C6FA1"/>
    <w:rsid w:val="00201B73"/>
    <w:rsid w:val="00215908"/>
    <w:rsid w:val="00216CA4"/>
    <w:rsid w:val="00236A68"/>
    <w:rsid w:val="002428C7"/>
    <w:rsid w:val="002476EE"/>
    <w:rsid w:val="00251F42"/>
    <w:rsid w:val="00261CEB"/>
    <w:rsid w:val="00267722"/>
    <w:rsid w:val="00272B8D"/>
    <w:rsid w:val="00276784"/>
    <w:rsid w:val="002C0317"/>
    <w:rsid w:val="002D5601"/>
    <w:rsid w:val="002E5413"/>
    <w:rsid w:val="002F02A1"/>
    <w:rsid w:val="003037FA"/>
    <w:rsid w:val="003142AF"/>
    <w:rsid w:val="0032552C"/>
    <w:rsid w:val="0033377F"/>
    <w:rsid w:val="00337B8F"/>
    <w:rsid w:val="0034547C"/>
    <w:rsid w:val="00360183"/>
    <w:rsid w:val="003628CF"/>
    <w:rsid w:val="003862E1"/>
    <w:rsid w:val="003947BC"/>
    <w:rsid w:val="003A582C"/>
    <w:rsid w:val="003B5111"/>
    <w:rsid w:val="003C2415"/>
    <w:rsid w:val="003C7E73"/>
    <w:rsid w:val="003D6BAA"/>
    <w:rsid w:val="003D73BA"/>
    <w:rsid w:val="003E0DBE"/>
    <w:rsid w:val="003E0FEE"/>
    <w:rsid w:val="003E63EF"/>
    <w:rsid w:val="003E70EF"/>
    <w:rsid w:val="00403D44"/>
    <w:rsid w:val="00420308"/>
    <w:rsid w:val="00434AAB"/>
    <w:rsid w:val="004371CB"/>
    <w:rsid w:val="00451341"/>
    <w:rsid w:val="0046796F"/>
    <w:rsid w:val="004733AA"/>
    <w:rsid w:val="004A008E"/>
    <w:rsid w:val="004A5CDC"/>
    <w:rsid w:val="004A7AC3"/>
    <w:rsid w:val="004C780B"/>
    <w:rsid w:val="004E1684"/>
    <w:rsid w:val="00520B11"/>
    <w:rsid w:val="00527106"/>
    <w:rsid w:val="00537ED2"/>
    <w:rsid w:val="0054542E"/>
    <w:rsid w:val="005464B4"/>
    <w:rsid w:val="00563290"/>
    <w:rsid w:val="0057010F"/>
    <w:rsid w:val="00584607"/>
    <w:rsid w:val="005875AB"/>
    <w:rsid w:val="005A41C7"/>
    <w:rsid w:val="005A5DCA"/>
    <w:rsid w:val="005B1897"/>
    <w:rsid w:val="005E602E"/>
    <w:rsid w:val="006263DE"/>
    <w:rsid w:val="0063457C"/>
    <w:rsid w:val="00641D09"/>
    <w:rsid w:val="006501EC"/>
    <w:rsid w:val="006546DC"/>
    <w:rsid w:val="00654744"/>
    <w:rsid w:val="0065509F"/>
    <w:rsid w:val="00655EE9"/>
    <w:rsid w:val="00660968"/>
    <w:rsid w:val="0067401E"/>
    <w:rsid w:val="00680AD9"/>
    <w:rsid w:val="006968D0"/>
    <w:rsid w:val="006A1050"/>
    <w:rsid w:val="006A3B50"/>
    <w:rsid w:val="006A4FFE"/>
    <w:rsid w:val="006B2365"/>
    <w:rsid w:val="006B4B0D"/>
    <w:rsid w:val="006F4499"/>
    <w:rsid w:val="00711C0B"/>
    <w:rsid w:val="00715D32"/>
    <w:rsid w:val="0074309B"/>
    <w:rsid w:val="00747867"/>
    <w:rsid w:val="0076555C"/>
    <w:rsid w:val="00772955"/>
    <w:rsid w:val="007826E7"/>
    <w:rsid w:val="0078597B"/>
    <w:rsid w:val="00790B5C"/>
    <w:rsid w:val="00797342"/>
    <w:rsid w:val="007A50B9"/>
    <w:rsid w:val="007C26F5"/>
    <w:rsid w:val="007D1B1C"/>
    <w:rsid w:val="007F0EEE"/>
    <w:rsid w:val="007F43AD"/>
    <w:rsid w:val="00802BF0"/>
    <w:rsid w:val="00805266"/>
    <w:rsid w:val="0080594A"/>
    <w:rsid w:val="00811D4D"/>
    <w:rsid w:val="00867394"/>
    <w:rsid w:val="00873F5C"/>
    <w:rsid w:val="00882308"/>
    <w:rsid w:val="00884B5E"/>
    <w:rsid w:val="00891000"/>
    <w:rsid w:val="008D3E46"/>
    <w:rsid w:val="008D55CF"/>
    <w:rsid w:val="008F6467"/>
    <w:rsid w:val="00940B74"/>
    <w:rsid w:val="009B5ED9"/>
    <w:rsid w:val="009B63EA"/>
    <w:rsid w:val="009C1419"/>
    <w:rsid w:val="009C7049"/>
    <w:rsid w:val="009E103B"/>
    <w:rsid w:val="009F0BF1"/>
    <w:rsid w:val="009F3870"/>
    <w:rsid w:val="00A0131E"/>
    <w:rsid w:val="00A149B9"/>
    <w:rsid w:val="00A2381A"/>
    <w:rsid w:val="00A267FD"/>
    <w:rsid w:val="00A27913"/>
    <w:rsid w:val="00A36291"/>
    <w:rsid w:val="00A57764"/>
    <w:rsid w:val="00A76C0F"/>
    <w:rsid w:val="00A83983"/>
    <w:rsid w:val="00A86E86"/>
    <w:rsid w:val="00A9035B"/>
    <w:rsid w:val="00A96A77"/>
    <w:rsid w:val="00AA3225"/>
    <w:rsid w:val="00AA3CC3"/>
    <w:rsid w:val="00AB0D3C"/>
    <w:rsid w:val="00AB7828"/>
    <w:rsid w:val="00AC15EF"/>
    <w:rsid w:val="00AD29AD"/>
    <w:rsid w:val="00AD5789"/>
    <w:rsid w:val="00AE247B"/>
    <w:rsid w:val="00AF0DC3"/>
    <w:rsid w:val="00AF2C16"/>
    <w:rsid w:val="00AF5BE8"/>
    <w:rsid w:val="00AF6ED1"/>
    <w:rsid w:val="00B23465"/>
    <w:rsid w:val="00B32CFE"/>
    <w:rsid w:val="00B35E9C"/>
    <w:rsid w:val="00B51345"/>
    <w:rsid w:val="00B67EA7"/>
    <w:rsid w:val="00B71160"/>
    <w:rsid w:val="00B9024F"/>
    <w:rsid w:val="00B90CFC"/>
    <w:rsid w:val="00B96EB0"/>
    <w:rsid w:val="00BD7A41"/>
    <w:rsid w:val="00BF6042"/>
    <w:rsid w:val="00C07307"/>
    <w:rsid w:val="00C07941"/>
    <w:rsid w:val="00C3256B"/>
    <w:rsid w:val="00C339AD"/>
    <w:rsid w:val="00C420D1"/>
    <w:rsid w:val="00C54818"/>
    <w:rsid w:val="00C54C70"/>
    <w:rsid w:val="00CA2C11"/>
    <w:rsid w:val="00CD049E"/>
    <w:rsid w:val="00CE161A"/>
    <w:rsid w:val="00CF533B"/>
    <w:rsid w:val="00CF5B64"/>
    <w:rsid w:val="00D0494E"/>
    <w:rsid w:val="00D377BC"/>
    <w:rsid w:val="00D57965"/>
    <w:rsid w:val="00D8204F"/>
    <w:rsid w:val="00D825CA"/>
    <w:rsid w:val="00D96F78"/>
    <w:rsid w:val="00DC09D6"/>
    <w:rsid w:val="00DD6C75"/>
    <w:rsid w:val="00DE5D93"/>
    <w:rsid w:val="00DF0225"/>
    <w:rsid w:val="00DF120B"/>
    <w:rsid w:val="00E05828"/>
    <w:rsid w:val="00E36177"/>
    <w:rsid w:val="00E46652"/>
    <w:rsid w:val="00E61230"/>
    <w:rsid w:val="00E61F45"/>
    <w:rsid w:val="00E74E25"/>
    <w:rsid w:val="00EB5231"/>
    <w:rsid w:val="00EB696B"/>
    <w:rsid w:val="00ED09E8"/>
    <w:rsid w:val="00EF3CF4"/>
    <w:rsid w:val="00F0270F"/>
    <w:rsid w:val="00F06687"/>
    <w:rsid w:val="00F2190A"/>
    <w:rsid w:val="00F40B3D"/>
    <w:rsid w:val="00F43D16"/>
    <w:rsid w:val="00F53C09"/>
    <w:rsid w:val="00F61475"/>
    <w:rsid w:val="00F66F7E"/>
    <w:rsid w:val="00F74F41"/>
    <w:rsid w:val="00F77606"/>
    <w:rsid w:val="00F86636"/>
    <w:rsid w:val="00F95533"/>
    <w:rsid w:val="00FA6FBB"/>
    <w:rsid w:val="00FD6C77"/>
    <w:rsid w:val="00FD73C6"/>
    <w:rsid w:val="00FE789F"/>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8F826E"/>
  <w15:chartTrackingRefBased/>
  <w15:docId w15:val="{32594FFC-19EF-BD4A-A9CC-BA210771D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8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28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28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28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28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28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28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28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28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8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28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28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28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28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28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28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28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28C7"/>
    <w:rPr>
      <w:rFonts w:eastAsiaTheme="majorEastAsia" w:cstheme="majorBidi"/>
      <w:color w:val="272727" w:themeColor="text1" w:themeTint="D8"/>
    </w:rPr>
  </w:style>
  <w:style w:type="paragraph" w:styleId="Title">
    <w:name w:val="Title"/>
    <w:basedOn w:val="Normal"/>
    <w:next w:val="Normal"/>
    <w:link w:val="TitleChar"/>
    <w:uiPriority w:val="10"/>
    <w:qFormat/>
    <w:rsid w:val="002428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8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28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28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8C7"/>
    <w:pPr>
      <w:spacing w:before="160"/>
      <w:jc w:val="center"/>
    </w:pPr>
    <w:rPr>
      <w:i/>
      <w:iCs/>
      <w:color w:val="404040" w:themeColor="text1" w:themeTint="BF"/>
    </w:rPr>
  </w:style>
  <w:style w:type="character" w:customStyle="1" w:styleId="QuoteChar">
    <w:name w:val="Quote Char"/>
    <w:basedOn w:val="DefaultParagraphFont"/>
    <w:link w:val="Quote"/>
    <w:uiPriority w:val="29"/>
    <w:rsid w:val="002428C7"/>
    <w:rPr>
      <w:i/>
      <w:iCs/>
      <w:color w:val="404040" w:themeColor="text1" w:themeTint="BF"/>
    </w:rPr>
  </w:style>
  <w:style w:type="paragraph" w:styleId="ListParagraph">
    <w:name w:val="List Paragraph"/>
    <w:basedOn w:val="Normal"/>
    <w:uiPriority w:val="34"/>
    <w:qFormat/>
    <w:rsid w:val="002428C7"/>
    <w:pPr>
      <w:ind w:left="720"/>
      <w:contextualSpacing/>
    </w:pPr>
  </w:style>
  <w:style w:type="character" w:styleId="IntenseEmphasis">
    <w:name w:val="Intense Emphasis"/>
    <w:basedOn w:val="DefaultParagraphFont"/>
    <w:uiPriority w:val="21"/>
    <w:qFormat/>
    <w:rsid w:val="002428C7"/>
    <w:rPr>
      <w:i/>
      <w:iCs/>
      <w:color w:val="0F4761" w:themeColor="accent1" w:themeShade="BF"/>
    </w:rPr>
  </w:style>
  <w:style w:type="paragraph" w:styleId="IntenseQuote">
    <w:name w:val="Intense Quote"/>
    <w:basedOn w:val="Normal"/>
    <w:next w:val="Normal"/>
    <w:link w:val="IntenseQuoteChar"/>
    <w:uiPriority w:val="30"/>
    <w:qFormat/>
    <w:rsid w:val="002428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28C7"/>
    <w:rPr>
      <w:i/>
      <w:iCs/>
      <w:color w:val="0F4761" w:themeColor="accent1" w:themeShade="BF"/>
    </w:rPr>
  </w:style>
  <w:style w:type="character" w:styleId="IntenseReference">
    <w:name w:val="Intense Reference"/>
    <w:basedOn w:val="DefaultParagraphFont"/>
    <w:uiPriority w:val="32"/>
    <w:qFormat/>
    <w:rsid w:val="002428C7"/>
    <w:rPr>
      <w:b/>
      <w:bCs/>
      <w:smallCaps/>
      <w:color w:val="0F4761" w:themeColor="accent1" w:themeShade="BF"/>
      <w:spacing w:val="5"/>
    </w:rPr>
  </w:style>
  <w:style w:type="paragraph" w:styleId="NormalWeb">
    <w:name w:val="Normal (Web)"/>
    <w:basedOn w:val="Normal"/>
    <w:uiPriority w:val="99"/>
    <w:unhideWhenUsed/>
    <w:rsid w:val="002428C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B1897"/>
    <w:rPr>
      <w:b/>
      <w:bCs/>
    </w:rPr>
  </w:style>
  <w:style w:type="character" w:styleId="Hyperlink">
    <w:name w:val="Hyperlink"/>
    <w:basedOn w:val="DefaultParagraphFont"/>
    <w:uiPriority w:val="99"/>
    <w:unhideWhenUsed/>
    <w:rsid w:val="007A50B9"/>
    <w:rPr>
      <w:color w:val="467886" w:themeColor="hyperlink"/>
      <w:u w:val="single"/>
    </w:rPr>
  </w:style>
  <w:style w:type="character" w:styleId="UnresolvedMention">
    <w:name w:val="Unresolved Mention"/>
    <w:basedOn w:val="DefaultParagraphFont"/>
    <w:uiPriority w:val="99"/>
    <w:semiHidden/>
    <w:unhideWhenUsed/>
    <w:rsid w:val="007A5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1010">
      <w:bodyDiv w:val="1"/>
      <w:marLeft w:val="0"/>
      <w:marRight w:val="0"/>
      <w:marTop w:val="0"/>
      <w:marBottom w:val="0"/>
      <w:divBdr>
        <w:top w:val="none" w:sz="0" w:space="0" w:color="auto"/>
        <w:left w:val="none" w:sz="0" w:space="0" w:color="auto"/>
        <w:bottom w:val="none" w:sz="0" w:space="0" w:color="auto"/>
        <w:right w:val="none" w:sz="0" w:space="0" w:color="auto"/>
      </w:divBdr>
      <w:divsChild>
        <w:div w:id="1502772893">
          <w:marLeft w:val="0"/>
          <w:marRight w:val="0"/>
          <w:marTop w:val="0"/>
          <w:marBottom w:val="0"/>
          <w:divBdr>
            <w:top w:val="single" w:sz="2" w:space="0" w:color="auto"/>
            <w:left w:val="single" w:sz="2" w:space="4" w:color="auto"/>
            <w:bottom w:val="single" w:sz="2" w:space="0" w:color="auto"/>
            <w:right w:val="single" w:sz="2" w:space="4" w:color="auto"/>
          </w:divBdr>
        </w:div>
        <w:div w:id="1301888398">
          <w:marLeft w:val="0"/>
          <w:marRight w:val="0"/>
          <w:marTop w:val="0"/>
          <w:marBottom w:val="0"/>
          <w:divBdr>
            <w:top w:val="single" w:sz="2" w:space="0" w:color="auto"/>
            <w:left w:val="single" w:sz="2" w:space="4" w:color="auto"/>
            <w:bottom w:val="single" w:sz="2" w:space="0" w:color="auto"/>
            <w:right w:val="single" w:sz="2" w:space="4" w:color="auto"/>
          </w:divBdr>
        </w:div>
      </w:divsChild>
    </w:div>
    <w:div w:id="121702367">
      <w:bodyDiv w:val="1"/>
      <w:marLeft w:val="0"/>
      <w:marRight w:val="0"/>
      <w:marTop w:val="0"/>
      <w:marBottom w:val="0"/>
      <w:divBdr>
        <w:top w:val="none" w:sz="0" w:space="0" w:color="auto"/>
        <w:left w:val="none" w:sz="0" w:space="0" w:color="auto"/>
        <w:bottom w:val="none" w:sz="0" w:space="0" w:color="auto"/>
        <w:right w:val="none" w:sz="0" w:space="0" w:color="auto"/>
      </w:divBdr>
    </w:div>
    <w:div w:id="316693828">
      <w:bodyDiv w:val="1"/>
      <w:marLeft w:val="0"/>
      <w:marRight w:val="0"/>
      <w:marTop w:val="0"/>
      <w:marBottom w:val="0"/>
      <w:divBdr>
        <w:top w:val="none" w:sz="0" w:space="0" w:color="auto"/>
        <w:left w:val="none" w:sz="0" w:space="0" w:color="auto"/>
        <w:bottom w:val="none" w:sz="0" w:space="0" w:color="auto"/>
        <w:right w:val="none" w:sz="0" w:space="0" w:color="auto"/>
      </w:divBdr>
    </w:div>
    <w:div w:id="362366311">
      <w:bodyDiv w:val="1"/>
      <w:marLeft w:val="0"/>
      <w:marRight w:val="0"/>
      <w:marTop w:val="0"/>
      <w:marBottom w:val="0"/>
      <w:divBdr>
        <w:top w:val="none" w:sz="0" w:space="0" w:color="auto"/>
        <w:left w:val="none" w:sz="0" w:space="0" w:color="auto"/>
        <w:bottom w:val="none" w:sz="0" w:space="0" w:color="auto"/>
        <w:right w:val="none" w:sz="0" w:space="0" w:color="auto"/>
      </w:divBdr>
    </w:div>
    <w:div w:id="364914380">
      <w:bodyDiv w:val="1"/>
      <w:marLeft w:val="0"/>
      <w:marRight w:val="0"/>
      <w:marTop w:val="0"/>
      <w:marBottom w:val="0"/>
      <w:divBdr>
        <w:top w:val="none" w:sz="0" w:space="0" w:color="auto"/>
        <w:left w:val="none" w:sz="0" w:space="0" w:color="auto"/>
        <w:bottom w:val="none" w:sz="0" w:space="0" w:color="auto"/>
        <w:right w:val="none" w:sz="0" w:space="0" w:color="auto"/>
      </w:divBdr>
    </w:div>
    <w:div w:id="412050077">
      <w:bodyDiv w:val="1"/>
      <w:marLeft w:val="0"/>
      <w:marRight w:val="0"/>
      <w:marTop w:val="0"/>
      <w:marBottom w:val="0"/>
      <w:divBdr>
        <w:top w:val="none" w:sz="0" w:space="0" w:color="auto"/>
        <w:left w:val="none" w:sz="0" w:space="0" w:color="auto"/>
        <w:bottom w:val="none" w:sz="0" w:space="0" w:color="auto"/>
        <w:right w:val="none" w:sz="0" w:space="0" w:color="auto"/>
      </w:divBdr>
    </w:div>
    <w:div w:id="482309072">
      <w:bodyDiv w:val="1"/>
      <w:marLeft w:val="0"/>
      <w:marRight w:val="0"/>
      <w:marTop w:val="0"/>
      <w:marBottom w:val="0"/>
      <w:divBdr>
        <w:top w:val="none" w:sz="0" w:space="0" w:color="auto"/>
        <w:left w:val="none" w:sz="0" w:space="0" w:color="auto"/>
        <w:bottom w:val="none" w:sz="0" w:space="0" w:color="auto"/>
        <w:right w:val="none" w:sz="0" w:space="0" w:color="auto"/>
      </w:divBdr>
    </w:div>
    <w:div w:id="673067220">
      <w:bodyDiv w:val="1"/>
      <w:marLeft w:val="0"/>
      <w:marRight w:val="0"/>
      <w:marTop w:val="0"/>
      <w:marBottom w:val="0"/>
      <w:divBdr>
        <w:top w:val="none" w:sz="0" w:space="0" w:color="auto"/>
        <w:left w:val="none" w:sz="0" w:space="0" w:color="auto"/>
        <w:bottom w:val="none" w:sz="0" w:space="0" w:color="auto"/>
        <w:right w:val="none" w:sz="0" w:space="0" w:color="auto"/>
      </w:divBdr>
      <w:divsChild>
        <w:div w:id="1020743023">
          <w:marLeft w:val="0"/>
          <w:marRight w:val="0"/>
          <w:marTop w:val="0"/>
          <w:marBottom w:val="0"/>
          <w:divBdr>
            <w:top w:val="single" w:sz="2" w:space="0" w:color="auto"/>
            <w:left w:val="single" w:sz="2" w:space="4" w:color="auto"/>
            <w:bottom w:val="single" w:sz="2" w:space="0" w:color="auto"/>
            <w:right w:val="single" w:sz="2" w:space="4" w:color="auto"/>
          </w:divBdr>
        </w:div>
      </w:divsChild>
    </w:div>
    <w:div w:id="700321784">
      <w:bodyDiv w:val="1"/>
      <w:marLeft w:val="0"/>
      <w:marRight w:val="0"/>
      <w:marTop w:val="0"/>
      <w:marBottom w:val="0"/>
      <w:divBdr>
        <w:top w:val="none" w:sz="0" w:space="0" w:color="auto"/>
        <w:left w:val="none" w:sz="0" w:space="0" w:color="auto"/>
        <w:bottom w:val="none" w:sz="0" w:space="0" w:color="auto"/>
        <w:right w:val="none" w:sz="0" w:space="0" w:color="auto"/>
      </w:divBdr>
      <w:divsChild>
        <w:div w:id="1712263097">
          <w:marLeft w:val="0"/>
          <w:marRight w:val="0"/>
          <w:marTop w:val="0"/>
          <w:marBottom w:val="0"/>
          <w:divBdr>
            <w:top w:val="single" w:sz="2" w:space="0" w:color="auto"/>
            <w:left w:val="single" w:sz="2" w:space="4" w:color="auto"/>
            <w:bottom w:val="single" w:sz="2" w:space="0" w:color="auto"/>
            <w:right w:val="single" w:sz="2" w:space="4" w:color="auto"/>
          </w:divBdr>
        </w:div>
      </w:divsChild>
    </w:div>
    <w:div w:id="813714091">
      <w:bodyDiv w:val="1"/>
      <w:marLeft w:val="0"/>
      <w:marRight w:val="0"/>
      <w:marTop w:val="0"/>
      <w:marBottom w:val="0"/>
      <w:divBdr>
        <w:top w:val="none" w:sz="0" w:space="0" w:color="auto"/>
        <w:left w:val="none" w:sz="0" w:space="0" w:color="auto"/>
        <w:bottom w:val="none" w:sz="0" w:space="0" w:color="auto"/>
        <w:right w:val="none" w:sz="0" w:space="0" w:color="auto"/>
      </w:divBdr>
    </w:div>
    <w:div w:id="1071777038">
      <w:bodyDiv w:val="1"/>
      <w:marLeft w:val="0"/>
      <w:marRight w:val="0"/>
      <w:marTop w:val="0"/>
      <w:marBottom w:val="0"/>
      <w:divBdr>
        <w:top w:val="none" w:sz="0" w:space="0" w:color="auto"/>
        <w:left w:val="none" w:sz="0" w:space="0" w:color="auto"/>
        <w:bottom w:val="none" w:sz="0" w:space="0" w:color="auto"/>
        <w:right w:val="none" w:sz="0" w:space="0" w:color="auto"/>
      </w:divBdr>
    </w:div>
    <w:div w:id="1281188167">
      <w:bodyDiv w:val="1"/>
      <w:marLeft w:val="0"/>
      <w:marRight w:val="0"/>
      <w:marTop w:val="0"/>
      <w:marBottom w:val="0"/>
      <w:divBdr>
        <w:top w:val="none" w:sz="0" w:space="0" w:color="auto"/>
        <w:left w:val="none" w:sz="0" w:space="0" w:color="auto"/>
        <w:bottom w:val="none" w:sz="0" w:space="0" w:color="auto"/>
        <w:right w:val="none" w:sz="0" w:space="0" w:color="auto"/>
      </w:divBdr>
    </w:div>
    <w:div w:id="1286231276">
      <w:bodyDiv w:val="1"/>
      <w:marLeft w:val="0"/>
      <w:marRight w:val="0"/>
      <w:marTop w:val="0"/>
      <w:marBottom w:val="0"/>
      <w:divBdr>
        <w:top w:val="none" w:sz="0" w:space="0" w:color="auto"/>
        <w:left w:val="none" w:sz="0" w:space="0" w:color="auto"/>
        <w:bottom w:val="none" w:sz="0" w:space="0" w:color="auto"/>
        <w:right w:val="none" w:sz="0" w:space="0" w:color="auto"/>
      </w:divBdr>
    </w:div>
    <w:div w:id="1479305759">
      <w:bodyDiv w:val="1"/>
      <w:marLeft w:val="0"/>
      <w:marRight w:val="0"/>
      <w:marTop w:val="0"/>
      <w:marBottom w:val="0"/>
      <w:divBdr>
        <w:top w:val="none" w:sz="0" w:space="0" w:color="auto"/>
        <w:left w:val="none" w:sz="0" w:space="0" w:color="auto"/>
        <w:bottom w:val="none" w:sz="0" w:space="0" w:color="auto"/>
        <w:right w:val="none" w:sz="0" w:space="0" w:color="auto"/>
      </w:divBdr>
    </w:div>
    <w:div w:id="1545944700">
      <w:bodyDiv w:val="1"/>
      <w:marLeft w:val="0"/>
      <w:marRight w:val="0"/>
      <w:marTop w:val="0"/>
      <w:marBottom w:val="0"/>
      <w:divBdr>
        <w:top w:val="none" w:sz="0" w:space="0" w:color="auto"/>
        <w:left w:val="none" w:sz="0" w:space="0" w:color="auto"/>
        <w:bottom w:val="none" w:sz="0" w:space="0" w:color="auto"/>
        <w:right w:val="none" w:sz="0" w:space="0" w:color="auto"/>
      </w:divBdr>
      <w:divsChild>
        <w:div w:id="1248802758">
          <w:marLeft w:val="0"/>
          <w:marRight w:val="0"/>
          <w:marTop w:val="0"/>
          <w:marBottom w:val="0"/>
          <w:divBdr>
            <w:top w:val="single" w:sz="2" w:space="0" w:color="E5E7EB"/>
            <w:left w:val="single" w:sz="2" w:space="0" w:color="E5E7EB"/>
            <w:bottom w:val="single" w:sz="2" w:space="0" w:color="E5E7EB"/>
            <w:right w:val="single" w:sz="2" w:space="0" w:color="E5E7EB"/>
          </w:divBdr>
          <w:divsChild>
            <w:div w:id="1660814181">
              <w:marLeft w:val="0"/>
              <w:marRight w:val="0"/>
              <w:marTop w:val="0"/>
              <w:marBottom w:val="0"/>
              <w:divBdr>
                <w:top w:val="single" w:sz="2" w:space="0" w:color="auto"/>
                <w:left w:val="single" w:sz="2" w:space="2" w:color="auto"/>
                <w:bottom w:val="single" w:sz="2" w:space="0" w:color="auto"/>
                <w:right w:val="single" w:sz="2" w:space="2" w:color="auto"/>
              </w:divBdr>
            </w:div>
          </w:divsChild>
        </w:div>
        <w:div w:id="135411875">
          <w:marLeft w:val="0"/>
          <w:marRight w:val="0"/>
          <w:marTop w:val="0"/>
          <w:marBottom w:val="0"/>
          <w:divBdr>
            <w:top w:val="single" w:sz="2" w:space="0" w:color="E5E7EB"/>
            <w:left w:val="single" w:sz="2" w:space="0" w:color="E5E7EB"/>
            <w:bottom w:val="single" w:sz="2" w:space="0" w:color="E5E7EB"/>
            <w:right w:val="single" w:sz="2" w:space="0" w:color="E5E7EB"/>
          </w:divBdr>
          <w:divsChild>
            <w:div w:id="1812861840">
              <w:marLeft w:val="0"/>
              <w:marRight w:val="0"/>
              <w:marTop w:val="0"/>
              <w:marBottom w:val="0"/>
              <w:divBdr>
                <w:top w:val="single" w:sz="2" w:space="0" w:color="auto"/>
                <w:left w:val="single" w:sz="2" w:space="2" w:color="auto"/>
                <w:bottom w:val="single" w:sz="2" w:space="0" w:color="auto"/>
                <w:right w:val="single" w:sz="2" w:space="2" w:color="auto"/>
              </w:divBdr>
            </w:div>
          </w:divsChild>
        </w:div>
      </w:divsChild>
    </w:div>
    <w:div w:id="1593121809">
      <w:bodyDiv w:val="1"/>
      <w:marLeft w:val="0"/>
      <w:marRight w:val="0"/>
      <w:marTop w:val="0"/>
      <w:marBottom w:val="0"/>
      <w:divBdr>
        <w:top w:val="none" w:sz="0" w:space="0" w:color="auto"/>
        <w:left w:val="none" w:sz="0" w:space="0" w:color="auto"/>
        <w:bottom w:val="none" w:sz="0" w:space="0" w:color="auto"/>
        <w:right w:val="none" w:sz="0" w:space="0" w:color="auto"/>
      </w:divBdr>
    </w:div>
    <w:div w:id="1601596351">
      <w:bodyDiv w:val="1"/>
      <w:marLeft w:val="0"/>
      <w:marRight w:val="0"/>
      <w:marTop w:val="0"/>
      <w:marBottom w:val="0"/>
      <w:divBdr>
        <w:top w:val="none" w:sz="0" w:space="0" w:color="auto"/>
        <w:left w:val="none" w:sz="0" w:space="0" w:color="auto"/>
        <w:bottom w:val="none" w:sz="0" w:space="0" w:color="auto"/>
        <w:right w:val="none" w:sz="0" w:space="0" w:color="auto"/>
      </w:divBdr>
    </w:div>
    <w:div w:id="1653020506">
      <w:bodyDiv w:val="1"/>
      <w:marLeft w:val="0"/>
      <w:marRight w:val="0"/>
      <w:marTop w:val="0"/>
      <w:marBottom w:val="0"/>
      <w:divBdr>
        <w:top w:val="none" w:sz="0" w:space="0" w:color="auto"/>
        <w:left w:val="none" w:sz="0" w:space="0" w:color="auto"/>
        <w:bottom w:val="none" w:sz="0" w:space="0" w:color="auto"/>
        <w:right w:val="none" w:sz="0" w:space="0" w:color="auto"/>
      </w:divBdr>
      <w:divsChild>
        <w:div w:id="1451784194">
          <w:marLeft w:val="0"/>
          <w:marRight w:val="0"/>
          <w:marTop w:val="0"/>
          <w:marBottom w:val="0"/>
          <w:divBdr>
            <w:top w:val="single" w:sz="2" w:space="0" w:color="auto"/>
            <w:left w:val="single" w:sz="2" w:space="4" w:color="auto"/>
            <w:bottom w:val="single" w:sz="2" w:space="0" w:color="auto"/>
            <w:right w:val="single" w:sz="2" w:space="4" w:color="auto"/>
          </w:divBdr>
        </w:div>
        <w:div w:id="2001150631">
          <w:marLeft w:val="0"/>
          <w:marRight w:val="0"/>
          <w:marTop w:val="0"/>
          <w:marBottom w:val="0"/>
          <w:divBdr>
            <w:top w:val="single" w:sz="2" w:space="0" w:color="auto"/>
            <w:left w:val="single" w:sz="2" w:space="4" w:color="auto"/>
            <w:bottom w:val="single" w:sz="2" w:space="0" w:color="auto"/>
            <w:right w:val="single" w:sz="2" w:space="4" w:color="auto"/>
          </w:divBdr>
        </w:div>
      </w:divsChild>
    </w:div>
    <w:div w:id="1656033603">
      <w:bodyDiv w:val="1"/>
      <w:marLeft w:val="0"/>
      <w:marRight w:val="0"/>
      <w:marTop w:val="0"/>
      <w:marBottom w:val="0"/>
      <w:divBdr>
        <w:top w:val="none" w:sz="0" w:space="0" w:color="auto"/>
        <w:left w:val="none" w:sz="0" w:space="0" w:color="auto"/>
        <w:bottom w:val="none" w:sz="0" w:space="0" w:color="auto"/>
        <w:right w:val="none" w:sz="0" w:space="0" w:color="auto"/>
      </w:divBdr>
    </w:div>
    <w:div w:id="1677073517">
      <w:bodyDiv w:val="1"/>
      <w:marLeft w:val="0"/>
      <w:marRight w:val="0"/>
      <w:marTop w:val="0"/>
      <w:marBottom w:val="0"/>
      <w:divBdr>
        <w:top w:val="none" w:sz="0" w:space="0" w:color="auto"/>
        <w:left w:val="none" w:sz="0" w:space="0" w:color="auto"/>
        <w:bottom w:val="none" w:sz="0" w:space="0" w:color="auto"/>
        <w:right w:val="none" w:sz="0" w:space="0" w:color="auto"/>
      </w:divBdr>
    </w:div>
    <w:div w:id="1782724888">
      <w:bodyDiv w:val="1"/>
      <w:marLeft w:val="0"/>
      <w:marRight w:val="0"/>
      <w:marTop w:val="0"/>
      <w:marBottom w:val="0"/>
      <w:divBdr>
        <w:top w:val="none" w:sz="0" w:space="0" w:color="auto"/>
        <w:left w:val="none" w:sz="0" w:space="0" w:color="auto"/>
        <w:bottom w:val="none" w:sz="0" w:space="0" w:color="auto"/>
        <w:right w:val="none" w:sz="0" w:space="0" w:color="auto"/>
      </w:divBdr>
    </w:div>
    <w:div w:id="1796754557">
      <w:bodyDiv w:val="1"/>
      <w:marLeft w:val="0"/>
      <w:marRight w:val="0"/>
      <w:marTop w:val="0"/>
      <w:marBottom w:val="0"/>
      <w:divBdr>
        <w:top w:val="none" w:sz="0" w:space="0" w:color="auto"/>
        <w:left w:val="none" w:sz="0" w:space="0" w:color="auto"/>
        <w:bottom w:val="none" w:sz="0" w:space="0" w:color="auto"/>
        <w:right w:val="none" w:sz="0" w:space="0" w:color="auto"/>
      </w:divBdr>
    </w:div>
    <w:div w:id="1893227306">
      <w:bodyDiv w:val="1"/>
      <w:marLeft w:val="0"/>
      <w:marRight w:val="0"/>
      <w:marTop w:val="0"/>
      <w:marBottom w:val="0"/>
      <w:divBdr>
        <w:top w:val="none" w:sz="0" w:space="0" w:color="auto"/>
        <w:left w:val="none" w:sz="0" w:space="0" w:color="auto"/>
        <w:bottom w:val="none" w:sz="0" w:space="0" w:color="auto"/>
        <w:right w:val="none" w:sz="0" w:space="0" w:color="auto"/>
      </w:divBdr>
    </w:div>
    <w:div w:id="1908959142">
      <w:bodyDiv w:val="1"/>
      <w:marLeft w:val="0"/>
      <w:marRight w:val="0"/>
      <w:marTop w:val="0"/>
      <w:marBottom w:val="0"/>
      <w:divBdr>
        <w:top w:val="none" w:sz="0" w:space="0" w:color="auto"/>
        <w:left w:val="none" w:sz="0" w:space="0" w:color="auto"/>
        <w:bottom w:val="none" w:sz="0" w:space="0" w:color="auto"/>
        <w:right w:val="none" w:sz="0" w:space="0" w:color="auto"/>
      </w:divBdr>
    </w:div>
    <w:div w:id="1920862999">
      <w:bodyDiv w:val="1"/>
      <w:marLeft w:val="0"/>
      <w:marRight w:val="0"/>
      <w:marTop w:val="0"/>
      <w:marBottom w:val="0"/>
      <w:divBdr>
        <w:top w:val="none" w:sz="0" w:space="0" w:color="auto"/>
        <w:left w:val="none" w:sz="0" w:space="0" w:color="auto"/>
        <w:bottom w:val="none" w:sz="0" w:space="0" w:color="auto"/>
        <w:right w:val="none" w:sz="0" w:space="0" w:color="auto"/>
      </w:divBdr>
    </w:div>
    <w:div w:id="1975090653">
      <w:bodyDiv w:val="1"/>
      <w:marLeft w:val="0"/>
      <w:marRight w:val="0"/>
      <w:marTop w:val="0"/>
      <w:marBottom w:val="0"/>
      <w:divBdr>
        <w:top w:val="none" w:sz="0" w:space="0" w:color="auto"/>
        <w:left w:val="none" w:sz="0" w:space="0" w:color="auto"/>
        <w:bottom w:val="none" w:sz="0" w:space="0" w:color="auto"/>
        <w:right w:val="none" w:sz="0" w:space="0" w:color="auto"/>
      </w:divBdr>
    </w:div>
    <w:div w:id="2021270910">
      <w:bodyDiv w:val="1"/>
      <w:marLeft w:val="0"/>
      <w:marRight w:val="0"/>
      <w:marTop w:val="0"/>
      <w:marBottom w:val="0"/>
      <w:divBdr>
        <w:top w:val="none" w:sz="0" w:space="0" w:color="auto"/>
        <w:left w:val="none" w:sz="0" w:space="0" w:color="auto"/>
        <w:bottom w:val="none" w:sz="0" w:space="0" w:color="auto"/>
        <w:right w:val="none" w:sz="0" w:space="0" w:color="auto"/>
      </w:divBdr>
      <w:divsChild>
        <w:div w:id="661157817">
          <w:marLeft w:val="0"/>
          <w:marRight w:val="0"/>
          <w:marTop w:val="0"/>
          <w:marBottom w:val="0"/>
          <w:divBdr>
            <w:top w:val="single" w:sz="2" w:space="0" w:color="auto"/>
            <w:left w:val="single" w:sz="2" w:space="4" w:color="auto"/>
            <w:bottom w:val="single" w:sz="2" w:space="0" w:color="auto"/>
            <w:right w:val="single" w:sz="2" w:space="4" w:color="auto"/>
          </w:divBdr>
        </w:div>
        <w:div w:id="213548534">
          <w:marLeft w:val="0"/>
          <w:marRight w:val="0"/>
          <w:marTop w:val="0"/>
          <w:marBottom w:val="0"/>
          <w:divBdr>
            <w:top w:val="single" w:sz="2" w:space="0" w:color="auto"/>
            <w:left w:val="single" w:sz="2" w:space="4" w:color="auto"/>
            <w:bottom w:val="single" w:sz="2" w:space="0" w:color="auto"/>
            <w:right w:val="single" w:sz="2" w:space="4" w:color="auto"/>
          </w:divBdr>
        </w:div>
        <w:div w:id="1840191152">
          <w:marLeft w:val="0"/>
          <w:marRight w:val="0"/>
          <w:marTop w:val="0"/>
          <w:marBottom w:val="0"/>
          <w:divBdr>
            <w:top w:val="single" w:sz="2" w:space="0" w:color="auto"/>
            <w:left w:val="single" w:sz="2" w:space="4" w:color="auto"/>
            <w:bottom w:val="single" w:sz="2" w:space="0" w:color="auto"/>
            <w:right w:val="single" w:sz="2" w:space="4" w:color="auto"/>
          </w:divBdr>
        </w:div>
      </w:divsChild>
    </w:div>
    <w:div w:id="210962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Taleka, Bhagyashree</dc:creator>
  <cp:keywords/>
  <dc:description/>
  <cp:lastModifiedBy>Taleka, Bhagyashree</cp:lastModifiedBy>
  <cp:revision>2</cp:revision>
  <dcterms:created xsi:type="dcterms:W3CDTF">2024-10-30T14:32:00Z</dcterms:created>
  <dcterms:modified xsi:type="dcterms:W3CDTF">2024-10-30T14:32:00Z</dcterms:modified>
</cp:coreProperties>
</file>