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5577" w14:textId="52618C11" w:rsidR="00C228AD" w:rsidRDefault="00EB7057" w:rsidP="00EB7057">
      <w:pPr>
        <w:pStyle w:val="Heading1"/>
        <w:jc w:val="center"/>
      </w:pPr>
      <w:r w:rsidRPr="00EB7057">
        <w:t xml:space="preserve">GPTQ: ACCURATE POST-TRAINING QUANTIZATION FOR GENERATIVE PRE-TRAINED TRANSFORMERS </w:t>
      </w:r>
      <w:r w:rsidR="00C228AD">
        <w:t>–</w:t>
      </w:r>
      <w:r w:rsidR="00C228AD">
        <w:rPr>
          <w:rFonts w:hint="eastAsia"/>
        </w:rPr>
        <w:t xml:space="preserve"> Paper Review</w:t>
      </w:r>
    </w:p>
    <w:p w14:paraId="7BF76726" w14:textId="4021148B" w:rsidR="001F7E45" w:rsidRPr="00336325" w:rsidRDefault="00122334" w:rsidP="009377B4">
      <w:pPr>
        <w:rPr>
          <w:lang w:val="en-US"/>
        </w:rPr>
      </w:pPr>
      <w:r>
        <w:rPr>
          <w:rStyle w:val="Heading2Char"/>
        </w:rPr>
        <w:t>The p</w:t>
      </w:r>
      <w:r w:rsidR="009377B4" w:rsidRPr="009377B4">
        <w:rPr>
          <w:rStyle w:val="Heading2Char"/>
        </w:rPr>
        <w:t>roblem the paper is tackling:</w:t>
      </w:r>
      <w:r w:rsidR="009377B4" w:rsidRPr="009377B4">
        <w:rPr>
          <w:rStyle w:val="Heading2Char"/>
        </w:rPr>
        <w:br/>
      </w:r>
      <w:r w:rsidR="00FF59B3" w:rsidRPr="00FF59B3">
        <w:t>The paper addresses the high computational and storage costs associated with large Generative Pre-trained Transformers (GPT) models, like GPT-3, which have billions of parameters. These models are challenging to use in terms of inference due to their memory and processing demands, requiring multiple GPUs for efficient deployment.</w:t>
      </w:r>
    </w:p>
    <w:p w14:paraId="3434FF51" w14:textId="096A3B57" w:rsidR="009377B4" w:rsidRPr="00432A82" w:rsidRDefault="009377B4" w:rsidP="00432A82">
      <w:r w:rsidRPr="009377B4">
        <w:rPr>
          <w:rStyle w:val="Heading2Char"/>
        </w:rPr>
        <w:t>Impact of the work:</w:t>
      </w:r>
      <w:r w:rsidRPr="009377B4">
        <w:rPr>
          <w:rStyle w:val="Heading2Char"/>
        </w:rPr>
        <w:br/>
      </w:r>
      <w:r w:rsidR="00FF59B3" w:rsidRPr="00FF59B3">
        <w:t>The work proposes GPTQ, a quantization method capable of reducing the bit-width of model weights to as low as 3 or 4 bits with minimal accuracy degradation. This advancement allows large models (like the 175-billion parameter GPT model) to run on a single GPU, making them more accessible, reducing inference costs, and enabling faster end-to-end inference on both high-end and cost-effective GPUs</w:t>
      </w:r>
    </w:p>
    <w:p w14:paraId="1D4A87D4" w14:textId="4049EA7F" w:rsidR="00602DB9" w:rsidRDefault="009377B4" w:rsidP="00432A82">
      <w:r w:rsidRPr="009377B4">
        <w:rPr>
          <w:rStyle w:val="Heading2Char"/>
        </w:rPr>
        <w:t>Main proposed ideas:</w:t>
      </w:r>
      <w:r w:rsidRPr="009377B4">
        <w:br/>
      </w:r>
      <w:r w:rsidR="00FF59B3" w:rsidRPr="00FF59B3">
        <w:t>The primary proposal is a one-shot weight quantization method using approximate second-order information, which compresses GPT models post-training. This method leverages second-order information to maintain model accuracy while achieving high compression rates without the need for retraining.</w:t>
      </w:r>
    </w:p>
    <w:p w14:paraId="24335EE7" w14:textId="77777777" w:rsidR="006E7BE2" w:rsidRDefault="009377B4" w:rsidP="006E7BE2">
      <w:pPr>
        <w:rPr>
          <w:rStyle w:val="Heading2Char"/>
        </w:rPr>
      </w:pPr>
      <w:r w:rsidRPr="00602DB9">
        <w:rPr>
          <w:rStyle w:val="Heading2Char"/>
        </w:rPr>
        <w:t>Components of the proposed technique:</w:t>
      </w:r>
    </w:p>
    <w:p w14:paraId="011BFA38" w14:textId="77777777" w:rsidR="00FF59B3" w:rsidRDefault="00FF59B3" w:rsidP="00FF59B3">
      <w:pPr>
        <w:pStyle w:val="ListParagraph"/>
        <w:numPr>
          <w:ilvl w:val="0"/>
          <w:numId w:val="14"/>
        </w:numPr>
      </w:pPr>
      <w:r>
        <w:t>Layer-wise Quantization: Quantizes model layers individually to minimize reconstruction error in a layer-wise manner.</w:t>
      </w:r>
    </w:p>
    <w:p w14:paraId="295AF4C3" w14:textId="77777777" w:rsidR="00FF59B3" w:rsidRDefault="00FF59B3" w:rsidP="00FF59B3">
      <w:pPr>
        <w:pStyle w:val="ListParagraph"/>
        <w:numPr>
          <w:ilvl w:val="0"/>
          <w:numId w:val="14"/>
        </w:numPr>
      </w:pPr>
      <w:r>
        <w:t>Optimal Brain Quantization (OBQ) Inspired Technique: Builds on the OBQ method by quantizing weights iteratively, adjusting non-quantized weights to compensate for errors introduced by quantization.</w:t>
      </w:r>
    </w:p>
    <w:p w14:paraId="216C9C15" w14:textId="77777777" w:rsidR="00FF59B3" w:rsidRDefault="00FF59B3" w:rsidP="00FF59B3">
      <w:pPr>
        <w:pStyle w:val="ListParagraph"/>
        <w:numPr>
          <w:ilvl w:val="0"/>
          <w:numId w:val="14"/>
        </w:numPr>
      </w:pPr>
      <w:r>
        <w:t>Lazy Batch-Updates: Batches weight updates to improve GPU utilization.</w:t>
      </w:r>
    </w:p>
    <w:p w14:paraId="2E9B2AC0" w14:textId="5EAC9C4B" w:rsidR="006E7BE2" w:rsidRPr="006E7BE2" w:rsidRDefault="00FF59B3" w:rsidP="00FF59B3">
      <w:pPr>
        <w:pStyle w:val="ListParagraph"/>
        <w:numPr>
          <w:ilvl w:val="0"/>
          <w:numId w:val="14"/>
        </w:numPr>
      </w:pPr>
      <w:r>
        <w:t>Cholesky Reformulation: Stabilizes computations in the large-scale matrix operations required for model quantization.</w:t>
      </w:r>
    </w:p>
    <w:p w14:paraId="02BBE8B6" w14:textId="0F335102" w:rsidR="009377B4" w:rsidRPr="009377B4" w:rsidRDefault="009377B4" w:rsidP="006E7BE2">
      <w:pPr>
        <w:pStyle w:val="Heading2"/>
      </w:pPr>
      <w:r w:rsidRPr="009377B4">
        <w:t>Perceived strengths and weaknesses:</w:t>
      </w:r>
    </w:p>
    <w:p w14:paraId="588068C5" w14:textId="77777777" w:rsidR="00FF59B3" w:rsidRPr="00FF59B3" w:rsidRDefault="00FF59B3" w:rsidP="00FF59B3">
      <w:r w:rsidRPr="00FF59B3">
        <w:rPr>
          <w:b/>
          <w:bCs/>
        </w:rPr>
        <w:t>Strengths:</w:t>
      </w:r>
    </w:p>
    <w:p w14:paraId="51403F62" w14:textId="77777777" w:rsidR="00FF59B3" w:rsidRPr="00FF59B3" w:rsidRDefault="00FF59B3" w:rsidP="00FF59B3">
      <w:pPr>
        <w:numPr>
          <w:ilvl w:val="0"/>
          <w:numId w:val="15"/>
        </w:numPr>
      </w:pPr>
      <w:r w:rsidRPr="00FF59B3">
        <w:lastRenderedPageBreak/>
        <w:t>High accuracy with significantly reduced model size (3-4 bits per weight).</w:t>
      </w:r>
    </w:p>
    <w:p w14:paraId="28CC6912" w14:textId="77777777" w:rsidR="00FF59B3" w:rsidRPr="00FF59B3" w:rsidRDefault="00FF59B3" w:rsidP="00FF59B3">
      <w:pPr>
        <w:numPr>
          <w:ilvl w:val="0"/>
          <w:numId w:val="15"/>
        </w:numPr>
      </w:pPr>
      <w:r w:rsidRPr="00FF59B3">
        <w:t>Compatibility with extremely large models, such as GPT-175B.</w:t>
      </w:r>
    </w:p>
    <w:p w14:paraId="44E7A28B" w14:textId="77777777" w:rsidR="00FF59B3" w:rsidRPr="00FF59B3" w:rsidRDefault="00FF59B3" w:rsidP="00FF59B3">
      <w:pPr>
        <w:numPr>
          <w:ilvl w:val="0"/>
          <w:numId w:val="15"/>
        </w:numPr>
      </w:pPr>
      <w:r w:rsidRPr="00FF59B3">
        <w:t>Fast, requiring only four GPU hours to quantize a 175-billion parameter model.</w:t>
      </w:r>
    </w:p>
    <w:p w14:paraId="05538185" w14:textId="77777777" w:rsidR="00FF59B3" w:rsidRPr="00FF59B3" w:rsidRDefault="00FF59B3" w:rsidP="00FF59B3">
      <w:pPr>
        <w:numPr>
          <w:ilvl w:val="0"/>
          <w:numId w:val="15"/>
        </w:numPr>
      </w:pPr>
      <w:r w:rsidRPr="00FF59B3">
        <w:t>No need for model retraining, making it highly efficient.</w:t>
      </w:r>
    </w:p>
    <w:p w14:paraId="6F9C88AE" w14:textId="77777777" w:rsidR="00FF59B3" w:rsidRPr="00FF59B3" w:rsidRDefault="00FF59B3" w:rsidP="00FF59B3">
      <w:r w:rsidRPr="00FF59B3">
        <w:rPr>
          <w:b/>
          <w:bCs/>
        </w:rPr>
        <w:t>Weaknesses:</w:t>
      </w:r>
    </w:p>
    <w:p w14:paraId="63347258" w14:textId="77777777" w:rsidR="00FF59B3" w:rsidRPr="00FF59B3" w:rsidRDefault="00FF59B3" w:rsidP="00FF59B3">
      <w:pPr>
        <w:numPr>
          <w:ilvl w:val="0"/>
          <w:numId w:val="16"/>
        </w:numPr>
      </w:pPr>
      <w:r w:rsidRPr="00FF59B3">
        <w:t>Limited to weight quantization without quantizing activations, which could provide further compression.</w:t>
      </w:r>
    </w:p>
    <w:p w14:paraId="7C52D60D" w14:textId="2868383E" w:rsidR="004F01A6" w:rsidRPr="004F01A6" w:rsidRDefault="00FF59B3" w:rsidP="00432A82">
      <w:pPr>
        <w:numPr>
          <w:ilvl w:val="0"/>
          <w:numId w:val="16"/>
        </w:numPr>
      </w:pPr>
      <w:r w:rsidRPr="00FF59B3">
        <w:t>No inherent speedup in matrix multiplication computation due to hardware limitations with mixed-precision operands.</w:t>
      </w:r>
    </w:p>
    <w:p w14:paraId="50C23775" w14:textId="2C5AD159" w:rsidR="009377B4" w:rsidRPr="009377B4" w:rsidRDefault="009377B4" w:rsidP="005E6614">
      <w:pPr>
        <w:pStyle w:val="Heading2"/>
      </w:pPr>
      <w:r w:rsidRPr="009377B4">
        <w:t>Room for improvement and future directions:</w:t>
      </w:r>
    </w:p>
    <w:p w14:paraId="6D09456C" w14:textId="77777777" w:rsidR="00FF59B3" w:rsidRDefault="00FF59B3" w:rsidP="00FF59B3">
      <w:pPr>
        <w:pStyle w:val="ListParagraph"/>
        <w:numPr>
          <w:ilvl w:val="0"/>
          <w:numId w:val="17"/>
        </w:numPr>
      </w:pPr>
      <w:r>
        <w:t>Activation Quantization: Extending GPTQ to support activation quantization could yield further reductions in memory and computation requirements.</w:t>
      </w:r>
    </w:p>
    <w:p w14:paraId="17B92517" w14:textId="77777777" w:rsidR="00FF59B3" w:rsidRDefault="00FF59B3" w:rsidP="00FF59B3">
      <w:pPr>
        <w:pStyle w:val="ListParagraph"/>
        <w:numPr>
          <w:ilvl w:val="0"/>
          <w:numId w:val="17"/>
        </w:numPr>
      </w:pPr>
      <w:r>
        <w:t>Hardware-optimized Kernels: Developing GPU kernels that support mixed-precision operations, like FP16 × INT4, could unlock computational speedups beyond memory loading efficiency.</w:t>
      </w:r>
    </w:p>
    <w:p w14:paraId="0928A3E0" w14:textId="34D0A990" w:rsidR="009025FA" w:rsidRDefault="00FF59B3" w:rsidP="00FF59B3">
      <w:pPr>
        <w:pStyle w:val="ListParagraph"/>
        <w:numPr>
          <w:ilvl w:val="0"/>
          <w:numId w:val="17"/>
        </w:numPr>
      </w:pPr>
      <w:r>
        <w:t>Adaptation to Other Architectures: Exploring the applicability of GPTQ to other model architectures and tasks could broaden its utility.</w:t>
      </w:r>
    </w:p>
    <w:p w14:paraId="483E9B38" w14:textId="5BCA8AFB" w:rsidR="00B82752" w:rsidRDefault="00B82752" w:rsidP="00602DB9"/>
    <w:sectPr w:rsidR="00B82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C99"/>
    <w:multiLevelType w:val="hybridMultilevel"/>
    <w:tmpl w:val="BDEED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761BF"/>
    <w:multiLevelType w:val="multilevel"/>
    <w:tmpl w:val="488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5064"/>
    <w:multiLevelType w:val="hybridMultilevel"/>
    <w:tmpl w:val="7F323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1B98"/>
    <w:multiLevelType w:val="hybridMultilevel"/>
    <w:tmpl w:val="A7FAC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D43A4"/>
    <w:multiLevelType w:val="multilevel"/>
    <w:tmpl w:val="4F8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F0848"/>
    <w:multiLevelType w:val="multilevel"/>
    <w:tmpl w:val="CBE0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C2242"/>
    <w:multiLevelType w:val="multilevel"/>
    <w:tmpl w:val="C75A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660F1"/>
    <w:multiLevelType w:val="hybridMultilevel"/>
    <w:tmpl w:val="8092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6069E"/>
    <w:multiLevelType w:val="hybridMultilevel"/>
    <w:tmpl w:val="D64E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D225B"/>
    <w:multiLevelType w:val="multilevel"/>
    <w:tmpl w:val="6EBC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D7178"/>
    <w:multiLevelType w:val="multilevel"/>
    <w:tmpl w:val="AA16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E1000"/>
    <w:multiLevelType w:val="multilevel"/>
    <w:tmpl w:val="125A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AA6212"/>
    <w:multiLevelType w:val="hybridMultilevel"/>
    <w:tmpl w:val="465A6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918FE"/>
    <w:multiLevelType w:val="hybridMultilevel"/>
    <w:tmpl w:val="741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25909"/>
    <w:multiLevelType w:val="hybridMultilevel"/>
    <w:tmpl w:val="088A0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87AE3"/>
    <w:multiLevelType w:val="hybridMultilevel"/>
    <w:tmpl w:val="66089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06DDC"/>
    <w:multiLevelType w:val="hybridMultilevel"/>
    <w:tmpl w:val="EBA6C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154578">
    <w:abstractNumId w:val="10"/>
  </w:num>
  <w:num w:numId="2" w16cid:durableId="1567497706">
    <w:abstractNumId w:val="4"/>
  </w:num>
  <w:num w:numId="3" w16cid:durableId="786314598">
    <w:abstractNumId w:val="3"/>
  </w:num>
  <w:num w:numId="4" w16cid:durableId="1297027764">
    <w:abstractNumId w:val="13"/>
  </w:num>
  <w:num w:numId="5" w16cid:durableId="247465431">
    <w:abstractNumId w:val="2"/>
  </w:num>
  <w:num w:numId="6" w16cid:durableId="91245698">
    <w:abstractNumId w:val="8"/>
  </w:num>
  <w:num w:numId="7" w16cid:durableId="434517648">
    <w:abstractNumId w:val="0"/>
  </w:num>
  <w:num w:numId="8" w16cid:durableId="536695345">
    <w:abstractNumId w:val="16"/>
  </w:num>
  <w:num w:numId="9" w16cid:durableId="1236234350">
    <w:abstractNumId w:val="14"/>
  </w:num>
  <w:num w:numId="10" w16cid:durableId="890843610">
    <w:abstractNumId w:val="12"/>
  </w:num>
  <w:num w:numId="11" w16cid:durableId="109594910">
    <w:abstractNumId w:val="11"/>
  </w:num>
  <w:num w:numId="12" w16cid:durableId="1538270861">
    <w:abstractNumId w:val="9"/>
  </w:num>
  <w:num w:numId="13" w16cid:durableId="66075653">
    <w:abstractNumId w:val="6"/>
  </w:num>
  <w:num w:numId="14" w16cid:durableId="608857289">
    <w:abstractNumId w:val="7"/>
  </w:num>
  <w:num w:numId="15" w16cid:durableId="1446196688">
    <w:abstractNumId w:val="1"/>
  </w:num>
  <w:num w:numId="16" w16cid:durableId="2109227570">
    <w:abstractNumId w:val="5"/>
  </w:num>
  <w:num w:numId="17" w16cid:durableId="640228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AD"/>
    <w:rsid w:val="000A1DBF"/>
    <w:rsid w:val="000F568F"/>
    <w:rsid w:val="00122334"/>
    <w:rsid w:val="00184C62"/>
    <w:rsid w:val="001D0753"/>
    <w:rsid w:val="001E65FC"/>
    <w:rsid w:val="001F7E45"/>
    <w:rsid w:val="00212570"/>
    <w:rsid w:val="00336325"/>
    <w:rsid w:val="00340170"/>
    <w:rsid w:val="003776B1"/>
    <w:rsid w:val="003A3C1A"/>
    <w:rsid w:val="003B0512"/>
    <w:rsid w:val="00432A82"/>
    <w:rsid w:val="004F01A6"/>
    <w:rsid w:val="005944EA"/>
    <w:rsid w:val="005D5E19"/>
    <w:rsid w:val="005E6614"/>
    <w:rsid w:val="00602DB9"/>
    <w:rsid w:val="006E7BE2"/>
    <w:rsid w:val="006F5D05"/>
    <w:rsid w:val="00717264"/>
    <w:rsid w:val="007C3CDF"/>
    <w:rsid w:val="009025FA"/>
    <w:rsid w:val="009168CC"/>
    <w:rsid w:val="009377B4"/>
    <w:rsid w:val="00956FCB"/>
    <w:rsid w:val="009705D9"/>
    <w:rsid w:val="00B52479"/>
    <w:rsid w:val="00B80A1D"/>
    <w:rsid w:val="00B82752"/>
    <w:rsid w:val="00BF0E47"/>
    <w:rsid w:val="00C1595A"/>
    <w:rsid w:val="00C228AD"/>
    <w:rsid w:val="00E84D41"/>
    <w:rsid w:val="00EB7057"/>
    <w:rsid w:val="00EF317D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BAA4F"/>
  <w15:chartTrackingRefBased/>
  <w15:docId w15:val="{02826321-5818-EE46-B453-819833F7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2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8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6FC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 Xinyi</dc:creator>
  <cp:keywords/>
  <dc:description/>
  <cp:lastModifiedBy>Song, Xinyi</cp:lastModifiedBy>
  <cp:revision>7</cp:revision>
  <dcterms:created xsi:type="dcterms:W3CDTF">2024-09-10T15:22:00Z</dcterms:created>
  <dcterms:modified xsi:type="dcterms:W3CDTF">2024-10-30T16:55:00Z</dcterms:modified>
</cp:coreProperties>
</file>